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0381" w14:textId="77777777" w:rsidR="00537D2F" w:rsidRPr="000525E8" w:rsidRDefault="000436D9" w:rsidP="00537D2F">
      <w:pPr>
        <w:jc w:val="right"/>
        <w:rPr>
          <w:bCs/>
        </w:rPr>
      </w:pPr>
      <w:r w:rsidRPr="000525E8">
        <w:rPr>
          <w:bCs/>
        </w:rPr>
        <w:t xml:space="preserve">HD </w:t>
      </w:r>
      <w:r w:rsidR="00537D2F" w:rsidRPr="000525E8">
        <w:rPr>
          <w:bCs/>
        </w:rPr>
        <w:t xml:space="preserve">Lisa </w:t>
      </w:r>
      <w:r w:rsidR="00B97F8B" w:rsidRPr="000525E8">
        <w:rPr>
          <w:bCs/>
        </w:rPr>
        <w:t>2</w:t>
      </w:r>
    </w:p>
    <w:p w14:paraId="34EE398A" w14:textId="0E5549C1" w:rsidR="00CE4741" w:rsidRPr="000525E8" w:rsidRDefault="00CE4741" w:rsidP="00537D2F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525E8">
        <w:rPr>
          <w:rFonts w:ascii="Arial" w:eastAsia="Calibri" w:hAnsi="Arial" w:cs="Arial"/>
          <w:b/>
          <w:bCs/>
          <w:sz w:val="28"/>
          <w:szCs w:val="28"/>
        </w:rPr>
        <w:t>Lähteülesanne</w:t>
      </w:r>
    </w:p>
    <w:p w14:paraId="7750E85D" w14:textId="2DB91268" w:rsidR="00537D2F" w:rsidRPr="000525E8" w:rsidRDefault="00C91C45" w:rsidP="00667F75">
      <w:pPr>
        <w:ind w:left="284" w:firstLine="709"/>
        <w:jc w:val="center"/>
        <w:rPr>
          <w:rFonts w:ascii="Arial" w:eastAsia="Calibri" w:hAnsi="Arial" w:cs="Arial"/>
          <w:b/>
          <w:bCs/>
        </w:rPr>
      </w:pPr>
      <w:r w:rsidRPr="000525E8">
        <w:rPr>
          <w:rFonts w:ascii="Arial" w:eastAsia="Calibri" w:hAnsi="Arial" w:cs="Arial"/>
          <w:b/>
          <w:bCs/>
        </w:rPr>
        <w:t>Pikva Kaunissaare</w:t>
      </w:r>
      <w:r w:rsidR="00CE4741" w:rsidRPr="000525E8">
        <w:rPr>
          <w:rFonts w:ascii="Arial" w:eastAsia="Calibri" w:hAnsi="Arial" w:cs="Arial"/>
          <w:b/>
          <w:bCs/>
        </w:rPr>
        <w:t xml:space="preserve"> kergliiklustee</w:t>
      </w:r>
      <w:r w:rsidR="00034566" w:rsidRPr="000525E8">
        <w:rPr>
          <w:rFonts w:ascii="Arial" w:eastAsia="Calibri" w:hAnsi="Arial" w:cs="Arial"/>
          <w:b/>
          <w:bCs/>
        </w:rPr>
        <w:t xml:space="preserve"> </w:t>
      </w:r>
      <w:r w:rsidR="001F5234" w:rsidRPr="000525E8">
        <w:rPr>
          <w:rFonts w:ascii="Arial" w:eastAsia="Calibri" w:hAnsi="Arial" w:cs="Arial"/>
          <w:b/>
          <w:bCs/>
        </w:rPr>
        <w:t>ehitus</w:t>
      </w:r>
      <w:r w:rsidR="00077184" w:rsidRPr="000525E8">
        <w:rPr>
          <w:rFonts w:ascii="Arial" w:eastAsia="Calibri" w:hAnsi="Arial" w:cs="Arial"/>
          <w:b/>
          <w:bCs/>
        </w:rPr>
        <w:t>projekti</w:t>
      </w:r>
      <w:r w:rsidR="00B059CD" w:rsidRPr="000525E8">
        <w:rPr>
          <w:rFonts w:ascii="Arial" w:eastAsia="Calibri" w:hAnsi="Arial" w:cs="Arial"/>
          <w:b/>
          <w:bCs/>
        </w:rPr>
        <w:t xml:space="preserve"> koostami</w:t>
      </w:r>
      <w:r w:rsidR="00016C1B">
        <w:rPr>
          <w:rFonts w:ascii="Arial" w:eastAsia="Calibri" w:hAnsi="Arial" w:cs="Arial"/>
          <w:b/>
          <w:bCs/>
        </w:rPr>
        <w:t>seks</w:t>
      </w:r>
      <w:r w:rsidR="00077184" w:rsidRPr="000525E8">
        <w:rPr>
          <w:rFonts w:ascii="Arial" w:eastAsia="Calibri" w:hAnsi="Arial" w:cs="Arial"/>
          <w:b/>
          <w:bCs/>
        </w:rPr>
        <w:t xml:space="preserve"> </w:t>
      </w:r>
    </w:p>
    <w:p w14:paraId="75EF1FB5" w14:textId="77777777" w:rsidR="00537D2F" w:rsidRPr="000525E8" w:rsidRDefault="00537D2F" w:rsidP="00537D2F">
      <w:pPr>
        <w:jc w:val="center"/>
        <w:rPr>
          <w:kern w:val="0"/>
          <w:lang w:eastAsia="et-EE"/>
        </w:rPr>
      </w:pPr>
    </w:p>
    <w:p w14:paraId="71A0608E" w14:textId="77777777" w:rsidR="00537D2F" w:rsidRPr="000525E8" w:rsidRDefault="00537D2F" w:rsidP="00537D2F">
      <w:pPr>
        <w:jc w:val="both"/>
      </w:pPr>
    </w:p>
    <w:p w14:paraId="55E7A37F" w14:textId="34A8B804" w:rsidR="001F5234" w:rsidRPr="000525E8" w:rsidRDefault="001F5234" w:rsidP="003D0BF1">
      <w:pPr>
        <w:pStyle w:val="ListParagraph"/>
        <w:numPr>
          <w:ilvl w:val="0"/>
          <w:numId w:val="20"/>
        </w:numPr>
        <w:ind w:left="1134" w:hanging="708"/>
        <w:jc w:val="both"/>
        <w:rPr>
          <w:bCs/>
        </w:rPr>
      </w:pPr>
      <w:r w:rsidRPr="000525E8">
        <w:rPr>
          <w:b/>
        </w:rPr>
        <w:t xml:space="preserve">Tellija: </w:t>
      </w:r>
      <w:r w:rsidRPr="000525E8">
        <w:rPr>
          <w:bCs/>
        </w:rPr>
        <w:t>Anija vallavalitsus</w:t>
      </w:r>
      <w:r w:rsidR="00872F6A" w:rsidRPr="000525E8">
        <w:rPr>
          <w:bCs/>
        </w:rPr>
        <w:t>, F.R.Kreutzwaldi tn 6, Kehra linn, Anija vald, 74305</w:t>
      </w:r>
      <w:r w:rsidR="00051E17" w:rsidRPr="000525E8">
        <w:rPr>
          <w:bCs/>
        </w:rPr>
        <w:t>, kontakt projekteerimise küsimustes Inga Vainu, tel 5272963</w:t>
      </w:r>
    </w:p>
    <w:p w14:paraId="51D507B8" w14:textId="77777777" w:rsidR="00691C4B" w:rsidRPr="000525E8" w:rsidRDefault="00691C4B" w:rsidP="003D0BF1">
      <w:pPr>
        <w:ind w:left="1134" w:hanging="708"/>
        <w:jc w:val="both"/>
        <w:rPr>
          <w:bCs/>
        </w:rPr>
      </w:pPr>
    </w:p>
    <w:p w14:paraId="5B08A129" w14:textId="7AF90692" w:rsidR="003269B5" w:rsidRPr="000525E8" w:rsidRDefault="00732040" w:rsidP="003269B5">
      <w:pPr>
        <w:pStyle w:val="ListParagraph"/>
        <w:numPr>
          <w:ilvl w:val="0"/>
          <w:numId w:val="20"/>
        </w:numPr>
        <w:ind w:left="1134" w:hanging="708"/>
        <w:jc w:val="both"/>
      </w:pPr>
      <w:r w:rsidRPr="000525E8">
        <w:rPr>
          <w:b/>
        </w:rPr>
        <w:t>Projekti e</w:t>
      </w:r>
      <w:r w:rsidR="008C3E3A" w:rsidRPr="000525E8">
        <w:rPr>
          <w:b/>
        </w:rPr>
        <w:t>esmärk:</w:t>
      </w:r>
      <w:r w:rsidR="008C3E3A" w:rsidRPr="000525E8">
        <w:t xml:space="preserve"> </w:t>
      </w:r>
      <w:r w:rsidR="00ED4F02" w:rsidRPr="000525E8">
        <w:t>P</w:t>
      </w:r>
      <w:r w:rsidR="00B059CD" w:rsidRPr="000525E8">
        <w:t>rojekt</w:t>
      </w:r>
      <w:r w:rsidR="00B07D47" w:rsidRPr="000525E8">
        <w:t>eerijal projekt</w:t>
      </w:r>
      <w:r w:rsidR="00B059CD" w:rsidRPr="000525E8">
        <w:t xml:space="preserve">eerida </w:t>
      </w:r>
      <w:r w:rsidR="006008D8" w:rsidRPr="000525E8">
        <w:t>Pikva-Kaunissaare</w:t>
      </w:r>
      <w:r w:rsidR="007F5AE7" w:rsidRPr="000525E8">
        <w:t xml:space="preserve"> </w:t>
      </w:r>
      <w:r w:rsidR="0045251E" w:rsidRPr="000525E8">
        <w:t xml:space="preserve">uus </w:t>
      </w:r>
      <w:r w:rsidR="00B2049F" w:rsidRPr="000525E8">
        <w:t>kergliiklustee</w:t>
      </w:r>
      <w:r w:rsidR="00327843" w:rsidRPr="000525E8">
        <w:t xml:space="preserve"> </w:t>
      </w:r>
      <w:r w:rsidR="006008D8" w:rsidRPr="000525E8">
        <w:t>eel</w:t>
      </w:r>
      <w:r w:rsidR="00801A89" w:rsidRPr="000525E8">
        <w:t xml:space="preserve">projekti staadiumis </w:t>
      </w:r>
      <w:r w:rsidR="00B059CD" w:rsidRPr="000525E8">
        <w:t xml:space="preserve">vastavalt </w:t>
      </w:r>
      <w:r w:rsidR="00B2049F" w:rsidRPr="000525E8">
        <w:t>projekteerimistin</w:t>
      </w:r>
      <w:r w:rsidR="002E7BD1" w:rsidRPr="000525E8">
        <w:t>gi</w:t>
      </w:r>
      <w:r w:rsidR="00B2049F" w:rsidRPr="000525E8">
        <w:t>mustele</w:t>
      </w:r>
      <w:r w:rsidR="007F5AE7" w:rsidRPr="000525E8">
        <w:t xml:space="preserve"> </w:t>
      </w:r>
      <w:r w:rsidR="009F625D" w:rsidRPr="000525E8">
        <w:t xml:space="preserve">ja </w:t>
      </w:r>
      <w:r w:rsidR="00853350" w:rsidRPr="000525E8">
        <w:t>all</w:t>
      </w:r>
      <w:r w:rsidR="00406464" w:rsidRPr="000525E8">
        <w:t>pool</w:t>
      </w:r>
      <w:r w:rsidR="00853350" w:rsidRPr="000525E8">
        <w:t xml:space="preserve"> </w:t>
      </w:r>
      <w:r w:rsidR="001B6789" w:rsidRPr="000525E8">
        <w:t>kirjeld</w:t>
      </w:r>
      <w:r w:rsidR="00CA74B4" w:rsidRPr="000525E8">
        <w:t>atud tingimust</w:t>
      </w:r>
      <w:r w:rsidR="001B6789" w:rsidRPr="000525E8">
        <w:t>e</w:t>
      </w:r>
      <w:r w:rsidR="00B2049F" w:rsidRPr="000525E8">
        <w:t>le</w:t>
      </w:r>
      <w:r w:rsidR="00406464" w:rsidRPr="000525E8">
        <w:t>.</w:t>
      </w:r>
      <w:r w:rsidR="003269B5">
        <w:t xml:space="preserve"> Projekt </w:t>
      </w:r>
      <w:r w:rsidR="008630CC">
        <w:t xml:space="preserve">esitatakse toetuse saamiseks </w:t>
      </w:r>
      <w:r w:rsidR="003269B5">
        <w:t>meetme</w:t>
      </w:r>
      <w:r w:rsidR="008630CC">
        <w:t>sse</w:t>
      </w:r>
      <w:r w:rsidR="003269B5">
        <w:t xml:space="preserve">, mille link on </w:t>
      </w:r>
      <w:hyperlink r:id="rId6" w:history="1">
        <w:r w:rsidR="003269B5" w:rsidRPr="00E015BA">
          <w:rPr>
            <w:rStyle w:val="Hyperlink"/>
          </w:rPr>
          <w:t>https://rtk.ee/kohaliku-omavalitsuse-investeeringud-jalgratta-voi-jalgteedesse-ii-voor-sf</w:t>
        </w:r>
      </w:hyperlink>
      <w:r w:rsidR="003269B5">
        <w:t xml:space="preserve"> .</w:t>
      </w:r>
    </w:p>
    <w:p w14:paraId="09A32FDF" w14:textId="77777777" w:rsidR="00F156C8" w:rsidRPr="000525E8" w:rsidRDefault="00F156C8" w:rsidP="003D0BF1">
      <w:pPr>
        <w:ind w:left="1134" w:hanging="708"/>
        <w:jc w:val="both"/>
        <w:rPr>
          <w:bCs/>
        </w:rPr>
      </w:pPr>
    </w:p>
    <w:p w14:paraId="1D884293" w14:textId="0139BF36" w:rsidR="002E6D01" w:rsidRPr="000525E8" w:rsidRDefault="00110E34" w:rsidP="003D0BF1">
      <w:pPr>
        <w:pStyle w:val="ListParagraph"/>
        <w:numPr>
          <w:ilvl w:val="0"/>
          <w:numId w:val="20"/>
        </w:numPr>
        <w:ind w:left="1134" w:hanging="708"/>
        <w:jc w:val="both"/>
        <w:rPr>
          <w:bCs/>
        </w:rPr>
      </w:pPr>
      <w:r w:rsidRPr="000525E8">
        <w:rPr>
          <w:b/>
        </w:rPr>
        <w:t>Projekti</w:t>
      </w:r>
      <w:r w:rsidR="00EC013B" w:rsidRPr="000525E8">
        <w:rPr>
          <w:b/>
        </w:rPr>
        <w:t xml:space="preserve"> </w:t>
      </w:r>
      <w:r w:rsidR="00CF0373" w:rsidRPr="000525E8">
        <w:rPr>
          <w:b/>
        </w:rPr>
        <w:t>koosseis</w:t>
      </w:r>
    </w:p>
    <w:p w14:paraId="33C711CF" w14:textId="1A357CC0" w:rsidR="00947EE5" w:rsidRPr="000525E8" w:rsidRDefault="00947EE5" w:rsidP="003D0BF1">
      <w:pPr>
        <w:pStyle w:val="ListParagraph"/>
        <w:numPr>
          <w:ilvl w:val="1"/>
          <w:numId w:val="20"/>
        </w:numPr>
        <w:ind w:left="1134" w:hanging="708"/>
        <w:jc w:val="both"/>
        <w:rPr>
          <w:bCs/>
        </w:rPr>
      </w:pPr>
      <w:r w:rsidRPr="000525E8">
        <w:rPr>
          <w:bCs/>
        </w:rPr>
        <w:t xml:space="preserve">Teetrassi pikkus on kokku ligikaudu </w:t>
      </w:r>
      <w:r w:rsidR="006008D8" w:rsidRPr="000525E8">
        <w:rPr>
          <w:bCs/>
        </w:rPr>
        <w:t>4,53</w:t>
      </w:r>
      <w:r w:rsidRPr="000525E8">
        <w:rPr>
          <w:bCs/>
        </w:rPr>
        <w:t xml:space="preserve"> km. </w:t>
      </w:r>
    </w:p>
    <w:p w14:paraId="0F6ECDC2" w14:textId="71580DF6" w:rsidR="002E6D01" w:rsidRPr="000525E8" w:rsidRDefault="00404405" w:rsidP="003D0BF1">
      <w:pPr>
        <w:pStyle w:val="ListParagraph"/>
        <w:numPr>
          <w:ilvl w:val="1"/>
          <w:numId w:val="20"/>
        </w:numPr>
        <w:ind w:left="1134" w:hanging="708"/>
        <w:jc w:val="both"/>
        <w:rPr>
          <w:bCs/>
        </w:rPr>
      </w:pPr>
      <w:r w:rsidRPr="000525E8">
        <w:rPr>
          <w:bCs/>
        </w:rPr>
        <w:t>Projekteerijal koostada e</w:t>
      </w:r>
      <w:r w:rsidR="00947EE5" w:rsidRPr="000525E8">
        <w:rPr>
          <w:bCs/>
        </w:rPr>
        <w:t xml:space="preserve">hitusprojekt </w:t>
      </w:r>
      <w:r w:rsidR="006008D8" w:rsidRPr="000525E8">
        <w:rPr>
          <w:bCs/>
        </w:rPr>
        <w:t>ühes</w:t>
      </w:r>
      <w:r w:rsidR="00214C7B" w:rsidRPr="000525E8">
        <w:rPr>
          <w:bCs/>
        </w:rPr>
        <w:t xml:space="preserve"> </w:t>
      </w:r>
      <w:r w:rsidR="00947EE5" w:rsidRPr="000525E8">
        <w:rPr>
          <w:bCs/>
        </w:rPr>
        <w:t>osas</w:t>
      </w:r>
      <w:r w:rsidR="006008D8" w:rsidRPr="000525E8">
        <w:rPr>
          <w:bCs/>
        </w:rPr>
        <w:t xml:space="preserve"> Pikva küla Pulliaida sissesõiduteest</w:t>
      </w:r>
      <w:r w:rsidR="00AA15BB" w:rsidRPr="000525E8">
        <w:rPr>
          <w:bCs/>
        </w:rPr>
        <w:t xml:space="preserve"> (XY: 6571974.20, 578047.97)</w:t>
      </w:r>
      <w:r w:rsidR="006008D8" w:rsidRPr="000525E8">
        <w:rPr>
          <w:bCs/>
        </w:rPr>
        <w:t xml:space="preserve"> kuni Kaunissaare-Kehra kergliiklustee ühenduseni</w:t>
      </w:r>
      <w:r w:rsidR="00AA15BB" w:rsidRPr="000525E8">
        <w:rPr>
          <w:bCs/>
        </w:rPr>
        <w:t xml:space="preserve"> (XY: 6575657.92, 576611.65).</w:t>
      </w:r>
    </w:p>
    <w:p w14:paraId="5E21BEC2" w14:textId="77777777" w:rsidR="005265D2" w:rsidRPr="000525E8" w:rsidRDefault="005265D2" w:rsidP="003D0BF1">
      <w:pPr>
        <w:pStyle w:val="ListParagraph"/>
        <w:ind w:left="1134" w:hanging="708"/>
        <w:rPr>
          <w:b/>
        </w:rPr>
      </w:pPr>
    </w:p>
    <w:p w14:paraId="721AD02C" w14:textId="13F90FC7" w:rsidR="00327843" w:rsidRPr="000525E8" w:rsidRDefault="0024270F" w:rsidP="003D0BF1">
      <w:pPr>
        <w:pStyle w:val="ListParagraph"/>
        <w:numPr>
          <w:ilvl w:val="0"/>
          <w:numId w:val="20"/>
        </w:numPr>
        <w:ind w:left="1134" w:hanging="708"/>
        <w:jc w:val="both"/>
        <w:rPr>
          <w:bCs/>
        </w:rPr>
      </w:pPr>
      <w:r w:rsidRPr="000525E8">
        <w:rPr>
          <w:b/>
        </w:rPr>
        <w:t>Üldt</w:t>
      </w:r>
      <w:r w:rsidR="00F41A23" w:rsidRPr="000525E8">
        <w:rPr>
          <w:b/>
        </w:rPr>
        <w:t xml:space="preserve">ingimused </w:t>
      </w:r>
    </w:p>
    <w:p w14:paraId="456ECC51" w14:textId="18B1FAB6" w:rsidR="00F35FDA" w:rsidRPr="000525E8" w:rsidRDefault="00A73505" w:rsidP="00AA15BB">
      <w:pPr>
        <w:pStyle w:val="ListParagraph"/>
        <w:numPr>
          <w:ilvl w:val="1"/>
          <w:numId w:val="20"/>
        </w:numPr>
        <w:ind w:left="1134" w:hanging="708"/>
        <w:jc w:val="both"/>
      </w:pPr>
      <w:r w:rsidRPr="000525E8">
        <w:t>Kergliiklusteede projekteerimisel tule</w:t>
      </w:r>
      <w:r w:rsidR="00962C69" w:rsidRPr="000525E8">
        <w:t>b Projekteerijal arvestada</w:t>
      </w:r>
      <w:r w:rsidRPr="000525E8">
        <w:t xml:space="preserve"> projekteerimistingimus</w:t>
      </w:r>
      <w:r w:rsidR="00962C69" w:rsidRPr="000525E8">
        <w:t xml:space="preserve">i, mis on </w:t>
      </w:r>
      <w:r w:rsidRPr="000525E8">
        <w:t xml:space="preserve">kättesaadavad </w:t>
      </w:r>
      <w:r w:rsidR="009F591F" w:rsidRPr="000525E8">
        <w:t xml:space="preserve">internetis </w:t>
      </w:r>
      <w:r w:rsidR="00962C69" w:rsidRPr="000525E8">
        <w:t>E</w:t>
      </w:r>
      <w:r w:rsidR="00AC3DC0" w:rsidRPr="000525E8">
        <w:t>-Ehitus</w:t>
      </w:r>
      <w:r w:rsidR="009F591F" w:rsidRPr="000525E8">
        <w:t>e platvormil</w:t>
      </w:r>
      <w:r w:rsidRPr="000525E8">
        <w:t>:</w:t>
      </w:r>
      <w:r w:rsidR="00AA15BB" w:rsidRPr="000525E8">
        <w:t xml:space="preserve"> </w:t>
      </w:r>
      <w:r w:rsidRPr="000525E8">
        <w:t xml:space="preserve">projekteerimistingimused nr </w:t>
      </w:r>
      <w:r w:rsidR="00AA15BB" w:rsidRPr="000525E8">
        <w:t>xxxxx</w:t>
      </w:r>
      <w:r w:rsidRPr="000525E8">
        <w:t xml:space="preserve"> </w:t>
      </w:r>
    </w:p>
    <w:p w14:paraId="5C6BFF9E" w14:textId="22AE88E9" w:rsidR="00A07EEE" w:rsidRPr="000525E8" w:rsidRDefault="00A73505" w:rsidP="003D0BF1">
      <w:pPr>
        <w:pStyle w:val="ListParagraph"/>
        <w:numPr>
          <w:ilvl w:val="1"/>
          <w:numId w:val="20"/>
        </w:numPr>
        <w:ind w:left="1134" w:hanging="708"/>
        <w:jc w:val="both"/>
      </w:pPr>
      <w:r w:rsidRPr="000525E8">
        <w:t xml:space="preserve">Töö </w:t>
      </w:r>
      <w:r w:rsidR="00805AAF" w:rsidRPr="000525E8">
        <w:t>hulka</w:t>
      </w:r>
      <w:r w:rsidR="00501CC0" w:rsidRPr="000525E8">
        <w:t xml:space="preserve"> arvestada</w:t>
      </w:r>
      <w:r w:rsidRPr="000525E8">
        <w:t xml:space="preserve"> projekteerimistingimuste menetluste juures olevad maaomanike ettepanekud ning kooskõlastajate tingimused. </w:t>
      </w:r>
      <w:r w:rsidR="00B831BB">
        <w:t>Kooskõlastuste ja kaasamise koondtabel</w:t>
      </w:r>
      <w:r w:rsidRPr="000525E8">
        <w:t xml:space="preserve"> on kättesaadav </w:t>
      </w:r>
      <w:r w:rsidR="00F759C6" w:rsidRPr="000525E8">
        <w:t xml:space="preserve">Anija </w:t>
      </w:r>
      <w:r w:rsidRPr="000525E8">
        <w:t xml:space="preserve">valla arhitekt-planeeringuspetsialistilt. </w:t>
      </w:r>
    </w:p>
    <w:p w14:paraId="1B074FAD" w14:textId="26E3C8AE" w:rsidR="00A73505" w:rsidRPr="000525E8" w:rsidRDefault="00A73505" w:rsidP="003D0BF1">
      <w:pPr>
        <w:pStyle w:val="ListParagraph"/>
        <w:numPr>
          <w:ilvl w:val="1"/>
          <w:numId w:val="20"/>
        </w:numPr>
        <w:ind w:left="1134" w:hanging="708"/>
        <w:jc w:val="both"/>
      </w:pPr>
      <w:r w:rsidRPr="000525E8">
        <w:t xml:space="preserve">Töö </w:t>
      </w:r>
      <w:r w:rsidR="00805AAF" w:rsidRPr="000525E8">
        <w:t>hulka</w:t>
      </w:r>
      <w:r w:rsidRPr="000525E8">
        <w:t xml:space="preserve"> arvestada ka kergliiklustee asukoha </w:t>
      </w:r>
      <w:r w:rsidR="00805AAF" w:rsidRPr="000525E8">
        <w:t xml:space="preserve">võimalikud ja vajalikud </w:t>
      </w:r>
      <w:r w:rsidRPr="000525E8">
        <w:t>muutmised</w:t>
      </w:r>
      <w:r w:rsidR="00805AAF" w:rsidRPr="000525E8">
        <w:t>, mille vajadus või</w:t>
      </w:r>
      <w:r w:rsidR="00CB3951" w:rsidRPr="000525E8">
        <w:t>b</w:t>
      </w:r>
      <w:r w:rsidR="00805AAF" w:rsidRPr="000525E8">
        <w:t xml:space="preserve"> selguda </w:t>
      </w:r>
      <w:r w:rsidRPr="000525E8">
        <w:t>projekteerimise käigus.</w:t>
      </w:r>
    </w:p>
    <w:p w14:paraId="0B1921E7" w14:textId="3C2E2DE3" w:rsidR="00366AF7" w:rsidRPr="000525E8" w:rsidRDefault="00327843" w:rsidP="003D0BF1">
      <w:pPr>
        <w:pStyle w:val="ListParagraph"/>
        <w:numPr>
          <w:ilvl w:val="1"/>
          <w:numId w:val="20"/>
        </w:numPr>
        <w:ind w:left="1134" w:hanging="708"/>
        <w:jc w:val="both"/>
        <w:rPr>
          <w:bCs/>
        </w:rPr>
      </w:pPr>
      <w:r w:rsidRPr="000525E8">
        <w:rPr>
          <w:bCs/>
        </w:rPr>
        <w:t>Ehitusprojekt</w:t>
      </w:r>
      <w:r w:rsidR="00B46883" w:rsidRPr="000525E8">
        <w:rPr>
          <w:bCs/>
        </w:rPr>
        <w:t xml:space="preserve"> </w:t>
      </w:r>
      <w:r w:rsidR="00366AF7" w:rsidRPr="000525E8">
        <w:rPr>
          <w:bCs/>
        </w:rPr>
        <w:t xml:space="preserve">koostada </w:t>
      </w:r>
      <w:r w:rsidR="00E6771A" w:rsidRPr="000525E8">
        <w:rPr>
          <w:bCs/>
        </w:rPr>
        <w:t xml:space="preserve">vastavalt </w:t>
      </w:r>
      <w:r w:rsidR="002B51E3" w:rsidRPr="000525E8">
        <w:rPr>
          <w:bCs/>
        </w:rPr>
        <w:t xml:space="preserve">Majandus- ja taristuministri 09.01.2020 määrusele nr 2 </w:t>
      </w:r>
      <w:r w:rsidR="00E6771A" w:rsidRPr="000525E8">
        <w:rPr>
          <w:bCs/>
        </w:rPr>
        <w:t>„Tee ehitusprojektile esitatavatele nõu</w:t>
      </w:r>
      <w:r w:rsidR="00B46883" w:rsidRPr="000525E8">
        <w:rPr>
          <w:bCs/>
        </w:rPr>
        <w:t>ded</w:t>
      </w:r>
      <w:r w:rsidR="00E6771A" w:rsidRPr="000525E8">
        <w:rPr>
          <w:bCs/>
        </w:rPr>
        <w:t>“</w:t>
      </w:r>
      <w:r w:rsidR="00BB3899" w:rsidRPr="000525E8">
        <w:t xml:space="preserve"> </w:t>
      </w:r>
      <w:hyperlink r:id="rId7" w:history="1">
        <w:r w:rsidR="00BB3899" w:rsidRPr="000525E8">
          <w:rPr>
            <w:rStyle w:val="Hyperlink"/>
            <w:bCs/>
          </w:rPr>
          <w:t>https://www.riigiteataja.ee/akt/120112020004</w:t>
        </w:r>
      </w:hyperlink>
      <w:r w:rsidR="00E6771A" w:rsidRPr="000525E8">
        <w:rPr>
          <w:bCs/>
        </w:rPr>
        <w:t xml:space="preserve">. </w:t>
      </w:r>
    </w:p>
    <w:p w14:paraId="0BD19575" w14:textId="77777777" w:rsidR="00F135E3" w:rsidRPr="000525E8" w:rsidRDefault="00072659" w:rsidP="00C37C06">
      <w:pPr>
        <w:pStyle w:val="ListParagraph"/>
        <w:numPr>
          <w:ilvl w:val="2"/>
          <w:numId w:val="20"/>
        </w:numPr>
        <w:ind w:left="1843" w:hanging="709"/>
        <w:jc w:val="both"/>
        <w:rPr>
          <w:bCs/>
        </w:rPr>
      </w:pPr>
      <w:r w:rsidRPr="000525E8">
        <w:rPr>
          <w:bCs/>
        </w:rPr>
        <w:t xml:space="preserve">Määruse </w:t>
      </w:r>
      <w:r w:rsidR="00064BF9" w:rsidRPr="000525E8">
        <w:rPr>
          <w:bCs/>
        </w:rPr>
        <w:t xml:space="preserve">§ 1 lõige 4 kohaselt on määruses sätestatud miinimumnõuetest teeomaniku nõusolekul lubatud kõrvale kalduda alternatiivsete projektlahenduste katsetamiseks, sealjuures </w:t>
      </w:r>
      <w:r w:rsidR="00882207" w:rsidRPr="000525E8">
        <w:rPr>
          <w:bCs/>
        </w:rPr>
        <w:t xml:space="preserve">tagades </w:t>
      </w:r>
      <w:r w:rsidR="00064BF9" w:rsidRPr="000525E8">
        <w:rPr>
          <w:bCs/>
        </w:rPr>
        <w:t>kõigile liiklejatele ohutud liiklemistingimused. Projektlahenduses miinimumnõuetest kõrvalekaldumist tuleb põhjendada.</w:t>
      </w:r>
      <w:r w:rsidR="00D03DC1" w:rsidRPr="000525E8">
        <w:rPr>
          <w:bCs/>
        </w:rPr>
        <w:t xml:space="preserve"> </w:t>
      </w:r>
      <w:r w:rsidR="00D06848" w:rsidRPr="000525E8">
        <w:rPr>
          <w:bCs/>
        </w:rPr>
        <w:t>Projekteerijal a</w:t>
      </w:r>
      <w:r w:rsidR="00D03DC1" w:rsidRPr="000525E8">
        <w:rPr>
          <w:bCs/>
        </w:rPr>
        <w:t>rvesta</w:t>
      </w:r>
      <w:r w:rsidR="00F156C8" w:rsidRPr="000525E8">
        <w:rPr>
          <w:bCs/>
        </w:rPr>
        <w:t>d</w:t>
      </w:r>
      <w:r w:rsidR="00D03DC1" w:rsidRPr="000525E8">
        <w:rPr>
          <w:bCs/>
        </w:rPr>
        <w:t xml:space="preserve">a </w:t>
      </w:r>
      <w:r w:rsidR="00420103" w:rsidRPr="000525E8">
        <w:rPr>
          <w:bCs/>
        </w:rPr>
        <w:t xml:space="preserve">sellekohaste </w:t>
      </w:r>
      <w:r w:rsidR="00AA15E9" w:rsidRPr="000525E8">
        <w:rPr>
          <w:bCs/>
        </w:rPr>
        <w:t>T</w:t>
      </w:r>
      <w:r w:rsidR="00D03DC1" w:rsidRPr="000525E8">
        <w:rPr>
          <w:bCs/>
        </w:rPr>
        <w:t>ellija suunistega</w:t>
      </w:r>
      <w:r w:rsidR="00AA15E9" w:rsidRPr="000525E8">
        <w:rPr>
          <w:bCs/>
        </w:rPr>
        <w:t xml:space="preserve"> projekteerimise protsessi ajal</w:t>
      </w:r>
      <w:r w:rsidR="00732040" w:rsidRPr="000525E8">
        <w:rPr>
          <w:bCs/>
        </w:rPr>
        <w:t xml:space="preserve">. </w:t>
      </w:r>
    </w:p>
    <w:p w14:paraId="1F65FF45" w14:textId="7D8AECB2" w:rsidR="003007D9" w:rsidRPr="000525E8" w:rsidRDefault="00065692" w:rsidP="00C37C06">
      <w:pPr>
        <w:pStyle w:val="ListParagraph"/>
        <w:numPr>
          <w:ilvl w:val="2"/>
          <w:numId w:val="20"/>
        </w:numPr>
        <w:ind w:left="1843" w:hanging="709"/>
        <w:jc w:val="both"/>
        <w:rPr>
          <w:bCs/>
        </w:rPr>
      </w:pPr>
      <w:r w:rsidRPr="000525E8">
        <w:rPr>
          <w:bCs/>
        </w:rPr>
        <w:t>Projekti k</w:t>
      </w:r>
      <w:r w:rsidR="00E6771A" w:rsidRPr="000525E8">
        <w:rPr>
          <w:bCs/>
        </w:rPr>
        <w:t>ooskõlastuste koondtabelis</w:t>
      </w:r>
      <w:r w:rsidR="00E6771A" w:rsidRPr="000525E8">
        <w:rPr>
          <w:b/>
        </w:rPr>
        <w:t xml:space="preserve"> </w:t>
      </w:r>
      <w:r w:rsidR="002B51E3" w:rsidRPr="000525E8">
        <w:rPr>
          <w:bCs/>
        </w:rPr>
        <w:t>peavad</w:t>
      </w:r>
      <w:r w:rsidR="00072659" w:rsidRPr="000525E8">
        <w:rPr>
          <w:b/>
        </w:rPr>
        <w:t xml:space="preserve"> </w:t>
      </w:r>
      <w:r w:rsidR="00E6771A" w:rsidRPr="000525E8">
        <w:rPr>
          <w:bCs/>
        </w:rPr>
        <w:t xml:space="preserve">kajastuma </w:t>
      </w:r>
      <w:r w:rsidR="002B51E3" w:rsidRPr="000525E8">
        <w:rPr>
          <w:bCs/>
        </w:rPr>
        <w:t>lisaks määruse</w:t>
      </w:r>
      <w:r w:rsidR="00F135E3" w:rsidRPr="000525E8">
        <w:rPr>
          <w:bCs/>
        </w:rPr>
        <w:t xml:space="preserve"> § 6</w:t>
      </w:r>
      <w:r w:rsidR="002B51E3" w:rsidRPr="000525E8">
        <w:rPr>
          <w:bCs/>
        </w:rPr>
        <w:t xml:space="preserve"> nõutud infole ka kinnistute nimed, katastriüksuse numbrid ning kaasamise viis</w:t>
      </w:r>
      <w:r w:rsidR="00936BB4" w:rsidRPr="000525E8">
        <w:rPr>
          <w:bCs/>
        </w:rPr>
        <w:t xml:space="preserve"> (kas e-kirjavahetus, tähitud kiri või telefonivestlus)</w:t>
      </w:r>
      <w:r w:rsidR="002B51E3" w:rsidRPr="000525E8">
        <w:rPr>
          <w:bCs/>
        </w:rPr>
        <w:t xml:space="preserve"> ja kuupäev. </w:t>
      </w:r>
      <w:r w:rsidR="00CD0B19" w:rsidRPr="000525E8">
        <w:rPr>
          <w:bCs/>
        </w:rPr>
        <w:t>Riigiametitega</w:t>
      </w:r>
      <w:r w:rsidR="00E662CF" w:rsidRPr="000525E8">
        <w:rPr>
          <w:bCs/>
        </w:rPr>
        <w:t xml:space="preserve"> ja -asutustega</w:t>
      </w:r>
      <w:r w:rsidR="00CD0B19" w:rsidRPr="000525E8">
        <w:rPr>
          <w:bCs/>
        </w:rPr>
        <w:t xml:space="preserve"> </w:t>
      </w:r>
      <w:r w:rsidR="00E6771A" w:rsidRPr="000525E8">
        <w:rPr>
          <w:bCs/>
        </w:rPr>
        <w:t>kooskõlastab</w:t>
      </w:r>
      <w:r w:rsidR="00CD0B19" w:rsidRPr="000525E8">
        <w:rPr>
          <w:bCs/>
        </w:rPr>
        <w:t xml:space="preserve"> projekti Tellija</w:t>
      </w:r>
      <w:r w:rsidR="00371671" w:rsidRPr="000525E8">
        <w:rPr>
          <w:bCs/>
        </w:rPr>
        <w:t xml:space="preserve">. </w:t>
      </w:r>
      <w:r w:rsidR="00CD0B19" w:rsidRPr="000525E8">
        <w:rPr>
          <w:bCs/>
        </w:rPr>
        <w:t>Projekteerija</w:t>
      </w:r>
      <w:r w:rsidR="00371671" w:rsidRPr="000525E8">
        <w:rPr>
          <w:bCs/>
        </w:rPr>
        <w:t xml:space="preserve"> </w:t>
      </w:r>
      <w:r w:rsidR="00936BB4" w:rsidRPr="000525E8">
        <w:rPr>
          <w:bCs/>
        </w:rPr>
        <w:t xml:space="preserve">kohustuseks on </w:t>
      </w:r>
      <w:r w:rsidR="00E662CF" w:rsidRPr="000525E8">
        <w:rPr>
          <w:bCs/>
        </w:rPr>
        <w:t>kan</w:t>
      </w:r>
      <w:r w:rsidR="00936BB4" w:rsidRPr="000525E8">
        <w:rPr>
          <w:bCs/>
        </w:rPr>
        <w:t>da</w:t>
      </w:r>
      <w:r w:rsidR="00371671" w:rsidRPr="000525E8">
        <w:rPr>
          <w:bCs/>
        </w:rPr>
        <w:t xml:space="preserve"> </w:t>
      </w:r>
      <w:r w:rsidR="00936BB4" w:rsidRPr="000525E8">
        <w:rPr>
          <w:bCs/>
        </w:rPr>
        <w:t xml:space="preserve">kõik </w:t>
      </w:r>
      <w:r w:rsidR="00371671" w:rsidRPr="000525E8">
        <w:rPr>
          <w:bCs/>
        </w:rPr>
        <w:t>kooskõlastajate märkused</w:t>
      </w:r>
      <w:r w:rsidR="00E662CF" w:rsidRPr="000525E8">
        <w:rPr>
          <w:bCs/>
        </w:rPr>
        <w:t xml:space="preserve"> kooskõlastuste koondtabelisse</w:t>
      </w:r>
      <w:r w:rsidR="00371671" w:rsidRPr="000525E8">
        <w:rPr>
          <w:bCs/>
        </w:rPr>
        <w:t>.</w:t>
      </w:r>
    </w:p>
    <w:p w14:paraId="72D04AF5" w14:textId="03FEC310" w:rsidR="00DA115B" w:rsidRDefault="00CB457E" w:rsidP="003D0BF1">
      <w:pPr>
        <w:pStyle w:val="ListParagraph"/>
        <w:numPr>
          <w:ilvl w:val="1"/>
          <w:numId w:val="20"/>
        </w:numPr>
        <w:ind w:left="1134" w:hanging="708"/>
        <w:jc w:val="both"/>
        <w:rPr>
          <w:bCs/>
        </w:rPr>
      </w:pPr>
      <w:r w:rsidRPr="000525E8">
        <w:rPr>
          <w:bCs/>
        </w:rPr>
        <w:t>P</w:t>
      </w:r>
      <w:r w:rsidR="00696099" w:rsidRPr="000525E8">
        <w:rPr>
          <w:bCs/>
        </w:rPr>
        <w:t xml:space="preserve">rojekteerijal tuleb </w:t>
      </w:r>
      <w:r w:rsidR="00D1021D">
        <w:rPr>
          <w:bCs/>
        </w:rPr>
        <w:t>koostada kergliikl</w:t>
      </w:r>
      <w:r w:rsidR="008E43CD">
        <w:rPr>
          <w:bCs/>
        </w:rPr>
        <w:t>us</w:t>
      </w:r>
      <w:r w:rsidR="00D1021D">
        <w:rPr>
          <w:bCs/>
        </w:rPr>
        <w:t xml:space="preserve">tee aluse maa kasutamise plaanid iga maaüksuse kohta eraldi ja </w:t>
      </w:r>
      <w:r w:rsidR="006420D9" w:rsidRPr="000525E8">
        <w:rPr>
          <w:bCs/>
        </w:rPr>
        <w:t>projekt kooskõlastada kirjalikult kõigi maaomanikega</w:t>
      </w:r>
      <w:r w:rsidR="00D1021D">
        <w:rPr>
          <w:bCs/>
        </w:rPr>
        <w:t>.</w:t>
      </w:r>
    </w:p>
    <w:p w14:paraId="29B6FBD6" w14:textId="77777777" w:rsidR="00643ECC" w:rsidRPr="000525E8" w:rsidRDefault="00643ECC" w:rsidP="00643ECC">
      <w:pPr>
        <w:pStyle w:val="ListParagraph"/>
        <w:ind w:left="1134"/>
        <w:jc w:val="both"/>
        <w:rPr>
          <w:bCs/>
        </w:rPr>
      </w:pPr>
    </w:p>
    <w:p w14:paraId="237E47AF" w14:textId="5F6042F5" w:rsidR="00643ECC" w:rsidRPr="000525E8" w:rsidRDefault="00675FA5" w:rsidP="00643ECC">
      <w:pPr>
        <w:pStyle w:val="ListParagraph"/>
        <w:numPr>
          <w:ilvl w:val="0"/>
          <w:numId w:val="21"/>
        </w:numPr>
        <w:ind w:left="1134" w:hanging="708"/>
        <w:jc w:val="both"/>
        <w:rPr>
          <w:b/>
        </w:rPr>
      </w:pPr>
      <w:r w:rsidRPr="000525E8">
        <w:rPr>
          <w:b/>
        </w:rPr>
        <w:t>Tehnilised tingimused</w:t>
      </w:r>
    </w:p>
    <w:p w14:paraId="7C09F710" w14:textId="0F42C957" w:rsidR="00643ECC" w:rsidRPr="000525E8" w:rsidRDefault="003E5F47" w:rsidP="0023175B">
      <w:pPr>
        <w:pStyle w:val="ListParagraph"/>
        <w:numPr>
          <w:ilvl w:val="1"/>
          <w:numId w:val="24"/>
        </w:numPr>
        <w:ind w:left="1134" w:hanging="708"/>
        <w:jc w:val="both"/>
        <w:rPr>
          <w:bCs/>
        </w:rPr>
      </w:pPr>
      <w:r w:rsidRPr="000525E8">
        <w:rPr>
          <w:bCs/>
        </w:rPr>
        <w:t>Teostada topo-geodeetiline mõõdistus</w:t>
      </w:r>
      <w:r w:rsidR="00E514EB" w:rsidRPr="000525E8">
        <w:rPr>
          <w:bCs/>
        </w:rPr>
        <w:t xml:space="preserve"> </w:t>
      </w:r>
      <w:r w:rsidR="0023175B" w:rsidRPr="000525E8">
        <w:rPr>
          <w:bCs/>
        </w:rPr>
        <w:t xml:space="preserve">juhindudes </w:t>
      </w:r>
      <w:bookmarkStart w:id="0" w:name="_Hlk208091268"/>
      <w:r w:rsidR="0023175B" w:rsidRPr="000525E8">
        <w:rPr>
          <w:bCs/>
        </w:rPr>
        <w:t>Transpordiameti j</w:t>
      </w:r>
      <w:r w:rsidR="00E514EB" w:rsidRPr="000525E8">
        <w:rPr>
          <w:bCs/>
        </w:rPr>
        <w:t>uhend</w:t>
      </w:r>
      <w:r w:rsidR="0023175B" w:rsidRPr="000525E8">
        <w:rPr>
          <w:bCs/>
        </w:rPr>
        <w:t xml:space="preserve">i </w:t>
      </w:r>
      <w:bookmarkEnd w:id="0"/>
      <w:r w:rsidR="0023175B" w:rsidRPr="000525E8">
        <w:rPr>
          <w:bCs/>
        </w:rPr>
        <w:t>„</w:t>
      </w:r>
      <w:r w:rsidR="00E514EB" w:rsidRPr="000525E8">
        <w:rPr>
          <w:bCs/>
        </w:rPr>
        <w:t>Täiendavad nõuded topo-geodeetilisele uuringule teede projekteerimisel</w:t>
      </w:r>
      <w:r w:rsidR="0023175B" w:rsidRPr="000525E8">
        <w:rPr>
          <w:bCs/>
        </w:rPr>
        <w:t>“</w:t>
      </w:r>
      <w:r w:rsidR="003B2701" w:rsidRPr="000525E8">
        <w:rPr>
          <w:bCs/>
        </w:rPr>
        <w:t xml:space="preserve"> nõuetest.</w:t>
      </w:r>
    </w:p>
    <w:p w14:paraId="244BEFD3" w14:textId="77777777" w:rsidR="00034347" w:rsidRPr="000525E8" w:rsidRDefault="006D7E1A" w:rsidP="00C37C06">
      <w:pPr>
        <w:pStyle w:val="ListParagraph"/>
        <w:numPr>
          <w:ilvl w:val="1"/>
          <w:numId w:val="24"/>
        </w:numPr>
        <w:ind w:left="1134" w:hanging="708"/>
        <w:jc w:val="both"/>
        <w:rPr>
          <w:bCs/>
        </w:rPr>
      </w:pPr>
      <w:r w:rsidRPr="000525E8">
        <w:rPr>
          <w:bCs/>
        </w:rPr>
        <w:t>Teostada g</w:t>
      </w:r>
      <w:r w:rsidR="003E5F47" w:rsidRPr="000525E8">
        <w:rPr>
          <w:bCs/>
        </w:rPr>
        <w:t>eoloogilised uuringud</w:t>
      </w:r>
      <w:r w:rsidR="003B2701" w:rsidRPr="000525E8">
        <w:rPr>
          <w:bCs/>
        </w:rPr>
        <w:t xml:space="preserve"> ja laboratoorsed katsetused</w:t>
      </w:r>
      <w:r w:rsidR="003E5F47" w:rsidRPr="000525E8">
        <w:rPr>
          <w:bCs/>
        </w:rPr>
        <w:t xml:space="preserve"> vastavalt </w:t>
      </w:r>
      <w:r w:rsidR="00F04010" w:rsidRPr="000525E8">
        <w:rPr>
          <w:bCs/>
        </w:rPr>
        <w:t>Transpordiameti juhendi „Geotehniliste uuringute juhis“</w:t>
      </w:r>
      <w:r w:rsidR="00AE761D" w:rsidRPr="000525E8">
        <w:rPr>
          <w:bCs/>
        </w:rPr>
        <w:t xml:space="preserve"> nõuete</w:t>
      </w:r>
      <w:r w:rsidR="003B2701" w:rsidRPr="000525E8">
        <w:rPr>
          <w:bCs/>
        </w:rPr>
        <w:t>le</w:t>
      </w:r>
      <w:r w:rsidR="00034347" w:rsidRPr="000525E8">
        <w:rPr>
          <w:bCs/>
        </w:rPr>
        <w:t>.</w:t>
      </w:r>
    </w:p>
    <w:p w14:paraId="36D213BD" w14:textId="6031C129" w:rsidR="007842E8" w:rsidRPr="000525E8" w:rsidRDefault="00034347" w:rsidP="001363CE">
      <w:pPr>
        <w:pStyle w:val="ListParagraph"/>
        <w:numPr>
          <w:ilvl w:val="2"/>
          <w:numId w:val="24"/>
        </w:numPr>
        <w:ind w:left="1843"/>
        <w:jc w:val="both"/>
        <w:rPr>
          <w:bCs/>
        </w:rPr>
      </w:pPr>
      <w:r w:rsidRPr="000525E8">
        <w:rPr>
          <w:bCs/>
        </w:rPr>
        <w:t xml:space="preserve">Kergliiklusteede </w:t>
      </w:r>
      <w:r w:rsidR="00F43406" w:rsidRPr="000525E8">
        <w:rPr>
          <w:bCs/>
        </w:rPr>
        <w:t xml:space="preserve">uuringutel </w:t>
      </w:r>
      <w:r w:rsidR="007842E8" w:rsidRPr="000525E8">
        <w:rPr>
          <w:bCs/>
        </w:rPr>
        <w:t>arvestad</w:t>
      </w:r>
      <w:r w:rsidR="00F43406" w:rsidRPr="000525E8">
        <w:rPr>
          <w:bCs/>
        </w:rPr>
        <w:t>a</w:t>
      </w:r>
      <w:r w:rsidR="007842E8" w:rsidRPr="000525E8">
        <w:rPr>
          <w:bCs/>
        </w:rPr>
        <w:t xml:space="preserve"> järgmis</w:t>
      </w:r>
      <w:r w:rsidR="00F43406" w:rsidRPr="000525E8">
        <w:rPr>
          <w:bCs/>
        </w:rPr>
        <w:t>i</w:t>
      </w:r>
      <w:r w:rsidR="007842E8" w:rsidRPr="000525E8">
        <w:rPr>
          <w:bCs/>
        </w:rPr>
        <w:t xml:space="preserve"> eritingimus</w:t>
      </w:r>
      <w:r w:rsidR="00F43406" w:rsidRPr="000525E8">
        <w:rPr>
          <w:bCs/>
        </w:rPr>
        <w:t>i</w:t>
      </w:r>
      <w:r w:rsidR="007842E8" w:rsidRPr="000525E8">
        <w:rPr>
          <w:bCs/>
        </w:rPr>
        <w:t>:</w:t>
      </w:r>
    </w:p>
    <w:p w14:paraId="04E08682" w14:textId="2C11CB41" w:rsidR="00F43406" w:rsidRPr="000525E8" w:rsidRDefault="000E750F" w:rsidP="001363CE">
      <w:pPr>
        <w:pStyle w:val="ListParagraph"/>
        <w:numPr>
          <w:ilvl w:val="0"/>
          <w:numId w:val="25"/>
        </w:numPr>
        <w:ind w:left="1843" w:hanging="425"/>
        <w:jc w:val="both"/>
        <w:rPr>
          <w:bCs/>
        </w:rPr>
      </w:pPr>
      <w:r w:rsidRPr="000525E8">
        <w:rPr>
          <w:bCs/>
        </w:rPr>
        <w:t>Pinnaseuuringute</w:t>
      </w:r>
      <w:r w:rsidR="00AB54E1" w:rsidRPr="000525E8">
        <w:rPr>
          <w:bCs/>
        </w:rPr>
        <w:t xml:space="preserve"> vahe</w:t>
      </w:r>
      <w:r w:rsidR="006631AE" w:rsidRPr="000525E8">
        <w:rPr>
          <w:bCs/>
        </w:rPr>
        <w:t>kaugus piki teetrassi</w:t>
      </w:r>
      <w:r w:rsidR="00AB54E1" w:rsidRPr="000525E8">
        <w:rPr>
          <w:bCs/>
        </w:rPr>
        <w:t xml:space="preserve"> </w:t>
      </w:r>
      <w:r w:rsidR="006631AE" w:rsidRPr="000525E8">
        <w:rPr>
          <w:bCs/>
        </w:rPr>
        <w:t xml:space="preserve">maksimaalselt </w:t>
      </w:r>
      <w:r w:rsidR="00AB54E1" w:rsidRPr="000525E8">
        <w:rPr>
          <w:bCs/>
        </w:rPr>
        <w:t>500</w:t>
      </w:r>
      <w:r w:rsidR="006631AE" w:rsidRPr="000525E8">
        <w:rPr>
          <w:bCs/>
        </w:rPr>
        <w:t xml:space="preserve"> </w:t>
      </w:r>
      <w:r w:rsidR="00AB54E1" w:rsidRPr="000525E8">
        <w:rPr>
          <w:bCs/>
        </w:rPr>
        <w:t>m</w:t>
      </w:r>
      <w:r w:rsidR="006631AE" w:rsidRPr="000525E8">
        <w:rPr>
          <w:bCs/>
        </w:rPr>
        <w:t>.</w:t>
      </w:r>
    </w:p>
    <w:p w14:paraId="64D0C876" w14:textId="77777777" w:rsidR="00371F76" w:rsidRPr="000525E8" w:rsidRDefault="006D2145" w:rsidP="001363CE">
      <w:pPr>
        <w:pStyle w:val="ListParagraph"/>
        <w:numPr>
          <w:ilvl w:val="0"/>
          <w:numId w:val="25"/>
        </w:numPr>
        <w:ind w:left="1843" w:hanging="425"/>
        <w:jc w:val="both"/>
        <w:rPr>
          <w:bCs/>
        </w:rPr>
      </w:pPr>
      <w:r w:rsidRPr="000525E8">
        <w:rPr>
          <w:bCs/>
        </w:rPr>
        <w:t>Kavandatava tee r</w:t>
      </w:r>
      <w:r w:rsidR="000C3F31" w:rsidRPr="000525E8">
        <w:rPr>
          <w:bCs/>
        </w:rPr>
        <w:t>istlõikes</w:t>
      </w:r>
      <w:r w:rsidRPr="000525E8">
        <w:rPr>
          <w:bCs/>
        </w:rPr>
        <w:t xml:space="preserve"> piisab ühest uuring</w:t>
      </w:r>
      <w:r w:rsidR="008F1E18" w:rsidRPr="000525E8">
        <w:rPr>
          <w:bCs/>
        </w:rPr>
        <w:t>u</w:t>
      </w:r>
      <w:r w:rsidR="00371F76" w:rsidRPr="000525E8">
        <w:rPr>
          <w:bCs/>
        </w:rPr>
        <w:t>punktist</w:t>
      </w:r>
      <w:r w:rsidR="000C3F31" w:rsidRPr="000525E8">
        <w:rPr>
          <w:bCs/>
        </w:rPr>
        <w:t>.</w:t>
      </w:r>
    </w:p>
    <w:p w14:paraId="079DF3D7" w14:textId="61AA4BF0" w:rsidR="006F437B" w:rsidRPr="000525E8" w:rsidRDefault="00065D5E" w:rsidP="001363CE">
      <w:pPr>
        <w:pStyle w:val="ListParagraph"/>
        <w:numPr>
          <w:ilvl w:val="0"/>
          <w:numId w:val="25"/>
        </w:numPr>
        <w:ind w:left="1843" w:hanging="425"/>
        <w:jc w:val="both"/>
        <w:rPr>
          <w:bCs/>
        </w:rPr>
      </w:pPr>
      <w:r w:rsidRPr="000525E8">
        <w:rPr>
          <w:bCs/>
        </w:rPr>
        <w:t>Täiendavad u</w:t>
      </w:r>
      <w:r w:rsidR="006F437B" w:rsidRPr="000525E8">
        <w:rPr>
          <w:bCs/>
        </w:rPr>
        <w:t>uringupunkt</w:t>
      </w:r>
      <w:r w:rsidRPr="000525E8">
        <w:rPr>
          <w:bCs/>
        </w:rPr>
        <w:t>id teha ristuvate peakraavide, ojade ja jõgede asukohas.</w:t>
      </w:r>
    </w:p>
    <w:p w14:paraId="6EF3F09D" w14:textId="37925171" w:rsidR="000C3F31" w:rsidRPr="000525E8" w:rsidRDefault="00371F76" w:rsidP="001363CE">
      <w:pPr>
        <w:pStyle w:val="ListParagraph"/>
        <w:numPr>
          <w:ilvl w:val="0"/>
          <w:numId w:val="25"/>
        </w:numPr>
        <w:ind w:left="1843" w:hanging="425"/>
        <w:jc w:val="both"/>
        <w:rPr>
          <w:bCs/>
        </w:rPr>
      </w:pPr>
      <w:r w:rsidRPr="000525E8">
        <w:rPr>
          <w:bCs/>
        </w:rPr>
        <w:lastRenderedPageBreak/>
        <w:t>Uuringupunkti sügavus</w:t>
      </w:r>
      <w:r w:rsidR="00A147F1" w:rsidRPr="000525E8">
        <w:rPr>
          <w:bCs/>
        </w:rPr>
        <w:t xml:space="preserve"> minimaalselt</w:t>
      </w:r>
      <w:r w:rsidRPr="000525E8">
        <w:rPr>
          <w:bCs/>
        </w:rPr>
        <w:t xml:space="preserve"> </w:t>
      </w:r>
      <w:r w:rsidR="00FF29D1" w:rsidRPr="000525E8">
        <w:rPr>
          <w:bCs/>
        </w:rPr>
        <w:t xml:space="preserve">pinnakatte paksus + 1 m, aga </w:t>
      </w:r>
      <w:r w:rsidR="00A1109E" w:rsidRPr="000525E8">
        <w:rPr>
          <w:bCs/>
        </w:rPr>
        <w:t xml:space="preserve">summaarselt </w:t>
      </w:r>
      <w:r w:rsidR="00FF29D1" w:rsidRPr="000525E8">
        <w:rPr>
          <w:bCs/>
        </w:rPr>
        <w:t>mitte vähem kui 2 m</w:t>
      </w:r>
      <w:r w:rsidR="00A1109E" w:rsidRPr="000525E8">
        <w:rPr>
          <w:bCs/>
        </w:rPr>
        <w:t xml:space="preserve">. </w:t>
      </w:r>
    </w:p>
    <w:p w14:paraId="65797871" w14:textId="36615C94" w:rsidR="00626827" w:rsidRPr="000525E8" w:rsidRDefault="00D96562" w:rsidP="00626827">
      <w:pPr>
        <w:pStyle w:val="ListParagraph"/>
        <w:numPr>
          <w:ilvl w:val="1"/>
          <w:numId w:val="27"/>
        </w:numPr>
        <w:jc w:val="both"/>
        <w:rPr>
          <w:bCs/>
        </w:rPr>
      </w:pPr>
      <w:r w:rsidRPr="000525E8">
        <w:rPr>
          <w:bCs/>
        </w:rPr>
        <w:t>K</w:t>
      </w:r>
      <w:r w:rsidR="00626827" w:rsidRPr="000525E8">
        <w:rPr>
          <w:bCs/>
        </w:rPr>
        <w:t xml:space="preserve">oostada </w:t>
      </w:r>
      <w:r w:rsidR="00635D6A" w:rsidRPr="000525E8">
        <w:rPr>
          <w:bCs/>
        </w:rPr>
        <w:t xml:space="preserve">tee konstruktsiooni (aluspinnas, muldkeha, </w:t>
      </w:r>
      <w:r w:rsidR="00DA3A8C" w:rsidRPr="000525E8">
        <w:rPr>
          <w:bCs/>
        </w:rPr>
        <w:t>teekatend</w:t>
      </w:r>
      <w:r w:rsidR="00635D6A" w:rsidRPr="000525E8">
        <w:rPr>
          <w:bCs/>
        </w:rPr>
        <w:t xml:space="preserve">) </w:t>
      </w:r>
      <w:r w:rsidR="00626827" w:rsidRPr="000525E8">
        <w:rPr>
          <w:bCs/>
        </w:rPr>
        <w:t xml:space="preserve">tehnilised </w:t>
      </w:r>
      <w:r w:rsidR="00635D6A" w:rsidRPr="000525E8">
        <w:rPr>
          <w:bCs/>
        </w:rPr>
        <w:t>lahendused</w:t>
      </w:r>
      <w:r w:rsidR="002E149A" w:rsidRPr="000525E8">
        <w:rPr>
          <w:bCs/>
        </w:rPr>
        <w:t>, mille hulgas stabiilsuse, vajumite, kandevõime ja külmakergete arvutused,</w:t>
      </w:r>
      <w:r w:rsidR="00635D6A" w:rsidRPr="000525E8">
        <w:rPr>
          <w:bCs/>
        </w:rPr>
        <w:t xml:space="preserve"> koos lähte-eelarvetega </w:t>
      </w:r>
      <w:r w:rsidR="00E556BE" w:rsidRPr="000525E8">
        <w:rPr>
          <w:bCs/>
        </w:rPr>
        <w:t xml:space="preserve">Teetööde Tehniliste kirjeldustele vastavas vormis </w:t>
      </w:r>
      <w:r w:rsidR="00635D6A" w:rsidRPr="000525E8">
        <w:rPr>
          <w:bCs/>
        </w:rPr>
        <w:t>ning nende omavahelise rahalise võrdlusega järgmiselt:</w:t>
      </w:r>
    </w:p>
    <w:p w14:paraId="561AD4CE" w14:textId="10BB9923" w:rsidR="004B511D" w:rsidRPr="000525E8" w:rsidRDefault="00635D6A" w:rsidP="004B511D">
      <w:pPr>
        <w:pStyle w:val="ListParagraph"/>
        <w:numPr>
          <w:ilvl w:val="2"/>
          <w:numId w:val="27"/>
        </w:numPr>
        <w:jc w:val="both"/>
        <w:rPr>
          <w:bCs/>
        </w:rPr>
      </w:pPr>
      <w:r w:rsidRPr="000525E8">
        <w:rPr>
          <w:bCs/>
        </w:rPr>
        <w:t>Kergliiklusteed liivpinnasega geoloogilistes tingimustes</w:t>
      </w:r>
      <w:r w:rsidR="00DA3A8C" w:rsidRPr="000525E8">
        <w:rPr>
          <w:bCs/>
        </w:rPr>
        <w:t>. Üks tehniline lahendus</w:t>
      </w:r>
      <w:r w:rsidR="002E149A" w:rsidRPr="000525E8">
        <w:rPr>
          <w:bCs/>
        </w:rPr>
        <w:t>:</w:t>
      </w:r>
      <w:r w:rsidR="00DA3A8C" w:rsidRPr="000525E8">
        <w:rPr>
          <w:bCs/>
        </w:rPr>
        <w:t xml:space="preserve"> pinnase ja muldkeha planeerimine ja tihendamine </w:t>
      </w:r>
      <w:r w:rsidR="004B511D" w:rsidRPr="000525E8">
        <w:rPr>
          <w:bCs/>
        </w:rPr>
        <w:t>koos</w:t>
      </w:r>
      <w:r w:rsidR="00DA3A8C" w:rsidRPr="000525E8">
        <w:rPr>
          <w:bCs/>
        </w:rPr>
        <w:t xml:space="preserve"> teekatend</w:t>
      </w:r>
      <w:r w:rsidR="004B511D" w:rsidRPr="000525E8">
        <w:rPr>
          <w:bCs/>
        </w:rPr>
        <w:t>iga, mis</w:t>
      </w:r>
      <w:r w:rsidR="00DA3A8C" w:rsidRPr="000525E8">
        <w:rPr>
          <w:bCs/>
        </w:rPr>
        <w:t xml:space="preserve"> vasta</w:t>
      </w:r>
      <w:r w:rsidR="004B511D" w:rsidRPr="000525E8">
        <w:rPr>
          <w:bCs/>
        </w:rPr>
        <w:t>b</w:t>
      </w:r>
      <w:r w:rsidR="00DA3A8C" w:rsidRPr="000525E8">
        <w:rPr>
          <w:bCs/>
        </w:rPr>
        <w:t xml:space="preserve"> kirjeldustele p. 6. </w:t>
      </w:r>
    </w:p>
    <w:p w14:paraId="06F19EDB" w14:textId="128E4706" w:rsidR="00635D6A" w:rsidRPr="000525E8" w:rsidRDefault="00635D6A" w:rsidP="004B511D">
      <w:pPr>
        <w:pStyle w:val="ListParagraph"/>
        <w:numPr>
          <w:ilvl w:val="2"/>
          <w:numId w:val="27"/>
        </w:numPr>
        <w:jc w:val="both"/>
        <w:rPr>
          <w:bCs/>
        </w:rPr>
      </w:pPr>
      <w:r w:rsidRPr="000525E8">
        <w:rPr>
          <w:bCs/>
        </w:rPr>
        <w:t>Kergliiklusteed muudes geoloogilistes tingimustes (pinnakattes nt turbapinnased, savi-, möllpinnased)</w:t>
      </w:r>
      <w:r w:rsidR="00DA3A8C" w:rsidRPr="000525E8">
        <w:rPr>
          <w:bCs/>
        </w:rPr>
        <w:t>. Kolm tehnilist lahendust</w:t>
      </w:r>
      <w:r w:rsidR="004B511D" w:rsidRPr="000525E8">
        <w:rPr>
          <w:bCs/>
        </w:rPr>
        <w:t xml:space="preserve"> koos teekatendiga, mis vastab kirjeldustele p. 6</w:t>
      </w:r>
      <w:r w:rsidR="002E149A" w:rsidRPr="000525E8">
        <w:rPr>
          <w:bCs/>
        </w:rPr>
        <w:t xml:space="preserve">: </w:t>
      </w:r>
    </w:p>
    <w:p w14:paraId="4231C0B1" w14:textId="6F9A6E81" w:rsidR="004B511D" w:rsidRPr="000525E8" w:rsidRDefault="002E149A" w:rsidP="004B511D">
      <w:pPr>
        <w:pStyle w:val="ListParagraph"/>
        <w:numPr>
          <w:ilvl w:val="0"/>
          <w:numId w:val="26"/>
        </w:numPr>
        <w:jc w:val="both"/>
        <w:rPr>
          <w:bCs/>
        </w:rPr>
      </w:pPr>
      <w:r w:rsidRPr="000525E8">
        <w:rPr>
          <w:bCs/>
        </w:rPr>
        <w:t xml:space="preserve">hüdrauliliste sideainetega pinnase ja </w:t>
      </w:r>
      <w:r w:rsidR="003A14D0" w:rsidRPr="000525E8">
        <w:rPr>
          <w:bCs/>
        </w:rPr>
        <w:t xml:space="preserve">mulde </w:t>
      </w:r>
      <w:r w:rsidRPr="000525E8">
        <w:rPr>
          <w:bCs/>
        </w:rPr>
        <w:t>stabiliseerimine</w:t>
      </w:r>
      <w:r w:rsidR="004B511D" w:rsidRPr="000525E8">
        <w:rPr>
          <w:bCs/>
        </w:rPr>
        <w:t>;</w:t>
      </w:r>
    </w:p>
    <w:p w14:paraId="1F367D04" w14:textId="44CA79E0" w:rsidR="004B511D" w:rsidRPr="000525E8" w:rsidRDefault="003A14D0" w:rsidP="004B511D">
      <w:pPr>
        <w:pStyle w:val="ListParagraph"/>
        <w:numPr>
          <w:ilvl w:val="0"/>
          <w:numId w:val="30"/>
        </w:numPr>
        <w:ind w:left="2203" w:hanging="360"/>
        <w:jc w:val="both"/>
        <w:rPr>
          <w:bCs/>
        </w:rPr>
      </w:pPr>
      <w:r w:rsidRPr="000525E8">
        <w:rPr>
          <w:bCs/>
        </w:rPr>
        <w:t>geokärjega mulde stabiliseerimine</w:t>
      </w:r>
      <w:r w:rsidR="004B511D" w:rsidRPr="000525E8">
        <w:rPr>
          <w:bCs/>
        </w:rPr>
        <w:t>;</w:t>
      </w:r>
    </w:p>
    <w:p w14:paraId="2A059766" w14:textId="300CDB1C" w:rsidR="003A14D0" w:rsidRPr="000525E8" w:rsidRDefault="003A14D0" w:rsidP="004B511D">
      <w:pPr>
        <w:pStyle w:val="ListParagraph"/>
        <w:numPr>
          <w:ilvl w:val="0"/>
          <w:numId w:val="30"/>
        </w:numPr>
        <w:ind w:left="2203" w:hanging="360"/>
        <w:jc w:val="both"/>
        <w:rPr>
          <w:bCs/>
        </w:rPr>
      </w:pPr>
      <w:r w:rsidRPr="000525E8">
        <w:rPr>
          <w:bCs/>
        </w:rPr>
        <w:t xml:space="preserve"> jäiga geovõrguga (ribid</w:t>
      </w:r>
      <w:r w:rsidR="004B511D" w:rsidRPr="000525E8">
        <w:rPr>
          <w:bCs/>
        </w:rPr>
        <w:t xml:space="preserve"> ja nende</w:t>
      </w:r>
      <w:r w:rsidRPr="000525E8">
        <w:rPr>
          <w:bCs/>
        </w:rPr>
        <w:t xml:space="preserve"> liited on</w:t>
      </w:r>
      <w:r w:rsidR="004B511D" w:rsidRPr="000525E8">
        <w:rPr>
          <w:bCs/>
        </w:rPr>
        <w:t xml:space="preserve"> monoliitsed</w:t>
      </w:r>
      <w:r w:rsidRPr="000525E8">
        <w:rPr>
          <w:bCs/>
        </w:rPr>
        <w:t>) mulde stabiliseerimine</w:t>
      </w:r>
      <w:r w:rsidR="004B511D" w:rsidRPr="000525E8">
        <w:rPr>
          <w:bCs/>
        </w:rPr>
        <w:t>.</w:t>
      </w:r>
    </w:p>
    <w:p w14:paraId="67470901" w14:textId="5AD7F688" w:rsidR="0066436B" w:rsidRPr="000525E8" w:rsidRDefault="0066436B" w:rsidP="0066436B">
      <w:pPr>
        <w:pStyle w:val="ListParagraph"/>
        <w:numPr>
          <w:ilvl w:val="2"/>
          <w:numId w:val="27"/>
        </w:numPr>
        <w:jc w:val="both"/>
        <w:rPr>
          <w:bCs/>
        </w:rPr>
      </w:pPr>
      <w:r w:rsidRPr="000525E8">
        <w:rPr>
          <w:bCs/>
        </w:rPr>
        <w:t>Sõidutee</w:t>
      </w:r>
      <w:r w:rsidR="00AB68E1" w:rsidRPr="000525E8">
        <w:rPr>
          <w:bCs/>
        </w:rPr>
        <w:t xml:space="preserve"> (mahasõidud)</w:t>
      </w:r>
      <w:r w:rsidRPr="000525E8">
        <w:rPr>
          <w:bCs/>
        </w:rPr>
        <w:t>. Üks tehniline lahendus: aluspinnase ja muldkeha planeerimine ja tihendamine koos teekatendiga.</w:t>
      </w:r>
    </w:p>
    <w:p w14:paraId="4F764331" w14:textId="77777777" w:rsidR="00EB1B6D" w:rsidRPr="000525E8" w:rsidRDefault="0066436B" w:rsidP="00EB1B6D">
      <w:pPr>
        <w:pStyle w:val="ListParagraph"/>
        <w:numPr>
          <w:ilvl w:val="1"/>
          <w:numId w:val="27"/>
        </w:numPr>
        <w:jc w:val="both"/>
        <w:rPr>
          <w:bCs/>
        </w:rPr>
      </w:pPr>
      <w:r w:rsidRPr="000525E8">
        <w:rPr>
          <w:bCs/>
        </w:rPr>
        <w:t>A</w:t>
      </w:r>
      <w:r w:rsidR="004B511D" w:rsidRPr="000525E8">
        <w:rPr>
          <w:bCs/>
        </w:rPr>
        <w:t>lapunkti</w:t>
      </w:r>
      <w:r w:rsidR="00E556BE" w:rsidRPr="000525E8">
        <w:rPr>
          <w:bCs/>
        </w:rPr>
        <w:t xml:space="preserve"> 5.4.2</w:t>
      </w:r>
      <w:r w:rsidR="004B511D" w:rsidRPr="000525E8">
        <w:rPr>
          <w:bCs/>
        </w:rPr>
        <w:t xml:space="preserve"> lahendustes vajadusel ette näha aluspinnase eel- või ülekoormamist vms meetmeid lõpp vajumite ja/või vajumite erinevuste limiteerimiseks</w:t>
      </w:r>
      <w:r w:rsidR="00E556BE" w:rsidRPr="000525E8">
        <w:rPr>
          <w:bCs/>
        </w:rPr>
        <w:t>.</w:t>
      </w:r>
    </w:p>
    <w:p w14:paraId="2E3DA2D9" w14:textId="4713B11A" w:rsidR="003A14D0" w:rsidRDefault="004B511D" w:rsidP="00EB1B6D">
      <w:pPr>
        <w:pStyle w:val="ListParagraph"/>
        <w:numPr>
          <w:ilvl w:val="1"/>
          <w:numId w:val="27"/>
        </w:numPr>
        <w:jc w:val="both"/>
        <w:rPr>
          <w:bCs/>
        </w:rPr>
      </w:pPr>
      <w:r w:rsidRPr="000525E8">
        <w:rPr>
          <w:bCs/>
        </w:rPr>
        <w:t>Lõpp vajumite piirväärtused ja vajumite erinevused (</w:t>
      </w:r>
      <w:r w:rsidR="00E556BE" w:rsidRPr="000525E8">
        <w:rPr>
          <w:bCs/>
        </w:rPr>
        <w:t xml:space="preserve">väärtus </w:t>
      </w:r>
      <w:r w:rsidRPr="000525E8">
        <w:rPr>
          <w:bCs/>
        </w:rPr>
        <w:t>tee pikisuunas</w:t>
      </w:r>
      <w:r w:rsidR="00E556BE" w:rsidRPr="000525E8">
        <w:rPr>
          <w:bCs/>
        </w:rPr>
        <w:t xml:space="preserve"> teatud omavahelisel kaugusel</w:t>
      </w:r>
      <w:r w:rsidRPr="000525E8">
        <w:rPr>
          <w:bCs/>
        </w:rPr>
        <w:t xml:space="preserve">) lepitakse </w:t>
      </w:r>
      <w:r w:rsidR="00E556BE" w:rsidRPr="000525E8">
        <w:rPr>
          <w:bCs/>
        </w:rPr>
        <w:t xml:space="preserve">Projekteerija </w:t>
      </w:r>
      <w:r w:rsidRPr="000525E8">
        <w:rPr>
          <w:bCs/>
        </w:rPr>
        <w:t xml:space="preserve">arvutuste järgi kokku Tellijaga projekteerimistöö </w:t>
      </w:r>
      <w:r w:rsidR="00E556BE" w:rsidRPr="000525E8">
        <w:rPr>
          <w:bCs/>
        </w:rPr>
        <w:t>ajal</w:t>
      </w:r>
      <w:r w:rsidRPr="000525E8">
        <w:rPr>
          <w:bCs/>
        </w:rPr>
        <w:t>.</w:t>
      </w:r>
    </w:p>
    <w:p w14:paraId="3F9069AA" w14:textId="77777777" w:rsidR="00D1021D" w:rsidRPr="00D1021D" w:rsidRDefault="00D1021D" w:rsidP="00D1021D">
      <w:pPr>
        <w:pStyle w:val="ListParagraph"/>
        <w:numPr>
          <w:ilvl w:val="1"/>
          <w:numId w:val="27"/>
        </w:numPr>
        <w:rPr>
          <w:bCs/>
        </w:rPr>
      </w:pPr>
      <w:r w:rsidRPr="00D1021D">
        <w:rPr>
          <w:bCs/>
        </w:rPr>
        <w:t>Projekteerida sadevee lahendus, eelistatult avatud kraavidega arvestades, et eramaade niiskusreziim paraneks peale kergliiklustee väljaehitamist.</w:t>
      </w:r>
    </w:p>
    <w:p w14:paraId="41BB6ACC" w14:textId="24803822" w:rsidR="00B831BB" w:rsidRDefault="00D1021D" w:rsidP="00D1021D">
      <w:pPr>
        <w:pStyle w:val="ListParagraph"/>
        <w:numPr>
          <w:ilvl w:val="1"/>
          <w:numId w:val="27"/>
        </w:numPr>
        <w:rPr>
          <w:bCs/>
        </w:rPr>
      </w:pPr>
      <w:r w:rsidRPr="00D1021D">
        <w:rPr>
          <w:bCs/>
        </w:rPr>
        <w:t>Projekteerida tänavavalgustus Pikva küla keskosasse vastavalt Transpordiameti tingimustele.</w:t>
      </w:r>
    </w:p>
    <w:p w14:paraId="0C576928" w14:textId="7D9B0108" w:rsidR="004D1DE7" w:rsidRPr="00D1021D" w:rsidRDefault="004D1DE7" w:rsidP="00D1021D">
      <w:pPr>
        <w:pStyle w:val="ListParagraph"/>
        <w:numPr>
          <w:ilvl w:val="1"/>
          <w:numId w:val="27"/>
        </w:numPr>
        <w:rPr>
          <w:bCs/>
        </w:rPr>
      </w:pPr>
      <w:r>
        <w:rPr>
          <w:bCs/>
        </w:rPr>
        <w:t>Pikva küla keskosas arvestada erilahendustega, nt võimalik tee ületuskoht ja kergliilustee lõik teisele poole</w:t>
      </w:r>
      <w:r w:rsidR="007C3874">
        <w:rPr>
          <w:bCs/>
        </w:rPr>
        <w:t xml:space="preserve"> teed</w:t>
      </w:r>
      <w:r>
        <w:rPr>
          <w:bCs/>
        </w:rPr>
        <w:t>.</w:t>
      </w:r>
    </w:p>
    <w:p w14:paraId="444046FC" w14:textId="77777777" w:rsidR="00675FA5" w:rsidRPr="000525E8" w:rsidRDefault="00675FA5" w:rsidP="00051E17">
      <w:pPr>
        <w:jc w:val="both"/>
        <w:rPr>
          <w:bCs/>
        </w:rPr>
      </w:pPr>
    </w:p>
    <w:p w14:paraId="338A9EDB" w14:textId="19D33129" w:rsidR="00643ECC" w:rsidRPr="000525E8" w:rsidRDefault="003B1482" w:rsidP="00626827">
      <w:pPr>
        <w:pStyle w:val="ListParagraph"/>
        <w:numPr>
          <w:ilvl w:val="0"/>
          <w:numId w:val="27"/>
        </w:numPr>
        <w:ind w:left="1134" w:hanging="708"/>
        <w:jc w:val="both"/>
        <w:rPr>
          <w:bCs/>
        </w:rPr>
      </w:pPr>
      <w:r w:rsidRPr="000525E8">
        <w:rPr>
          <w:b/>
        </w:rPr>
        <w:t>Kergliik</w:t>
      </w:r>
      <w:r w:rsidR="00D96562" w:rsidRPr="000525E8">
        <w:rPr>
          <w:b/>
        </w:rPr>
        <w:t>l</w:t>
      </w:r>
      <w:r w:rsidRPr="000525E8">
        <w:rPr>
          <w:b/>
        </w:rPr>
        <w:t>usteede teek</w:t>
      </w:r>
      <w:r w:rsidR="00064BF9" w:rsidRPr="000525E8">
        <w:rPr>
          <w:b/>
        </w:rPr>
        <w:t>at</w:t>
      </w:r>
      <w:r w:rsidR="0011473B" w:rsidRPr="000525E8">
        <w:rPr>
          <w:b/>
        </w:rPr>
        <w:t>endi</w:t>
      </w:r>
      <w:r w:rsidR="002A5DBE" w:rsidRPr="000525E8">
        <w:rPr>
          <w:b/>
        </w:rPr>
        <w:t xml:space="preserve"> </w:t>
      </w:r>
      <w:r w:rsidR="00EC013B" w:rsidRPr="000525E8">
        <w:rPr>
          <w:b/>
        </w:rPr>
        <w:t>täiendav</w:t>
      </w:r>
      <w:r w:rsidR="00BB3899" w:rsidRPr="000525E8">
        <w:rPr>
          <w:b/>
        </w:rPr>
        <w:t xml:space="preserve"> </w:t>
      </w:r>
      <w:r w:rsidR="00691C4B" w:rsidRPr="000525E8">
        <w:rPr>
          <w:b/>
        </w:rPr>
        <w:t>kirjeldus</w:t>
      </w:r>
    </w:p>
    <w:p w14:paraId="3822824D" w14:textId="7A1592DC" w:rsidR="004E54BC" w:rsidRPr="000525E8" w:rsidRDefault="00A06A0A" w:rsidP="004E54BC">
      <w:pPr>
        <w:pStyle w:val="ListParagraph"/>
        <w:numPr>
          <w:ilvl w:val="1"/>
          <w:numId w:val="28"/>
        </w:numPr>
        <w:jc w:val="both"/>
        <w:rPr>
          <w:bCs/>
        </w:rPr>
      </w:pPr>
      <w:r w:rsidRPr="000525E8">
        <w:rPr>
          <w:bCs/>
        </w:rPr>
        <w:t xml:space="preserve">Kergliiklustee </w:t>
      </w:r>
      <w:bookmarkStart w:id="1" w:name="_Hlk208580468"/>
      <w:r w:rsidR="003B1482" w:rsidRPr="000525E8">
        <w:rPr>
          <w:bCs/>
        </w:rPr>
        <w:t xml:space="preserve">projekteerida hüdraulilis(t)e </w:t>
      </w:r>
      <w:r w:rsidR="00635D6A" w:rsidRPr="000525E8">
        <w:rPr>
          <w:bCs/>
        </w:rPr>
        <w:t>sideaine</w:t>
      </w:r>
      <w:r w:rsidR="003B1482" w:rsidRPr="000525E8">
        <w:rPr>
          <w:bCs/>
        </w:rPr>
        <w:t>(te)</w:t>
      </w:r>
      <w:r w:rsidR="00635D6A" w:rsidRPr="000525E8">
        <w:rPr>
          <w:bCs/>
        </w:rPr>
        <w:t>ga</w:t>
      </w:r>
      <w:r w:rsidR="00D96562" w:rsidRPr="000525E8">
        <w:rPr>
          <w:bCs/>
        </w:rPr>
        <w:t xml:space="preserve"> </w:t>
      </w:r>
      <w:r w:rsidR="00064BF9" w:rsidRPr="000525E8">
        <w:rPr>
          <w:bCs/>
        </w:rPr>
        <w:t xml:space="preserve">stabiliseeritud </w:t>
      </w:r>
      <w:r w:rsidR="004E54BC" w:rsidRPr="000525E8">
        <w:rPr>
          <w:bCs/>
        </w:rPr>
        <w:t>alus</w:t>
      </w:r>
      <w:r w:rsidR="00064BF9" w:rsidRPr="000525E8">
        <w:rPr>
          <w:bCs/>
        </w:rPr>
        <w:t xml:space="preserve"> </w:t>
      </w:r>
      <w:r w:rsidR="004E54BC" w:rsidRPr="000525E8">
        <w:rPr>
          <w:bCs/>
        </w:rPr>
        <w:t xml:space="preserve">(kihipaksus h=10-12 cm) </w:t>
      </w:r>
      <w:r w:rsidR="00635D6A" w:rsidRPr="000525E8">
        <w:rPr>
          <w:bCs/>
        </w:rPr>
        <w:t xml:space="preserve">ja </w:t>
      </w:r>
      <w:r w:rsidR="004E54BC" w:rsidRPr="000525E8">
        <w:rPr>
          <w:bCs/>
        </w:rPr>
        <w:t>tee</w:t>
      </w:r>
      <w:r w:rsidR="003B1482" w:rsidRPr="000525E8">
        <w:rPr>
          <w:bCs/>
        </w:rPr>
        <w:t>kattek</w:t>
      </w:r>
      <w:r w:rsidR="004E54BC" w:rsidRPr="000525E8">
        <w:rPr>
          <w:bCs/>
        </w:rPr>
        <w:t xml:space="preserve">s </w:t>
      </w:r>
      <w:r w:rsidR="000525E8" w:rsidRPr="000525E8">
        <w:rPr>
          <w:bCs/>
        </w:rPr>
        <w:t>kergliiklusteele sobiv asfalt</w:t>
      </w:r>
      <w:r w:rsidR="00064BF9" w:rsidRPr="000525E8">
        <w:rPr>
          <w:bCs/>
        </w:rPr>
        <w:t xml:space="preserve">. </w:t>
      </w:r>
      <w:bookmarkEnd w:id="1"/>
    </w:p>
    <w:p w14:paraId="2F4B8886" w14:textId="10E98CB0" w:rsidR="005C33E8" w:rsidRPr="000525E8" w:rsidRDefault="005C33E8" w:rsidP="005C33E8">
      <w:pPr>
        <w:pStyle w:val="ListParagraph"/>
        <w:numPr>
          <w:ilvl w:val="1"/>
          <w:numId w:val="28"/>
        </w:numPr>
        <w:jc w:val="both"/>
        <w:rPr>
          <w:bCs/>
        </w:rPr>
      </w:pPr>
      <w:r w:rsidRPr="000525E8">
        <w:rPr>
          <w:bCs/>
        </w:rPr>
        <w:t>Katendite arvutamisel lähtuda arvestuslikust liiklussagedusest ööpäevas (24 h): kuni 30 kergliiklussõidukit päevas ja üks teehooldusmasin.</w:t>
      </w:r>
    </w:p>
    <w:p w14:paraId="42692D84" w14:textId="36562E72" w:rsidR="00FB55E2" w:rsidRPr="000525E8" w:rsidRDefault="00FB55E2" w:rsidP="005C33E8">
      <w:pPr>
        <w:pStyle w:val="ListParagraph"/>
        <w:numPr>
          <w:ilvl w:val="1"/>
          <w:numId w:val="28"/>
        </w:numPr>
        <w:jc w:val="both"/>
        <w:rPr>
          <w:bCs/>
        </w:rPr>
      </w:pPr>
      <w:r w:rsidRPr="000525E8">
        <w:rPr>
          <w:bCs/>
        </w:rPr>
        <w:t xml:space="preserve">Kergliiklusteede katte laiuseks </w:t>
      </w:r>
      <w:r w:rsidR="00EB1B6D" w:rsidRPr="000525E8">
        <w:rPr>
          <w:bCs/>
        </w:rPr>
        <w:t xml:space="preserve">on </w:t>
      </w:r>
      <w:r w:rsidRPr="000525E8">
        <w:rPr>
          <w:bCs/>
        </w:rPr>
        <w:t>2,50 m.</w:t>
      </w:r>
    </w:p>
    <w:p w14:paraId="557172C6" w14:textId="77777777" w:rsidR="004E54BC" w:rsidRPr="000525E8" w:rsidRDefault="004E54BC" w:rsidP="004E54BC">
      <w:pPr>
        <w:pStyle w:val="ListParagraph"/>
        <w:ind w:left="1134"/>
        <w:jc w:val="both"/>
        <w:rPr>
          <w:b/>
        </w:rPr>
      </w:pPr>
    </w:p>
    <w:sectPr w:rsidR="004E54BC" w:rsidRPr="000525E8" w:rsidSect="002C1A6F">
      <w:footnotePr>
        <w:pos w:val="beneathText"/>
      </w:footnotePr>
      <w:pgSz w:w="11905" w:h="16837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CE09722"/>
    <w:name w:val="WW8Num2"/>
    <w:lvl w:ilvl="0">
      <w:start w:val="1"/>
      <w:numFmt w:val="decimal"/>
      <w:lvlText w:val="%1."/>
      <w:lvlJc w:val="left"/>
      <w:pPr>
        <w:tabs>
          <w:tab w:val="num" w:pos="45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Symbol" w:hAnsi="Symbol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54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C2524ED"/>
    <w:multiLevelType w:val="hybridMultilevel"/>
    <w:tmpl w:val="C4B010AA"/>
    <w:lvl w:ilvl="0" w:tplc="EC3ECA98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923" w:hanging="360"/>
      </w:pPr>
    </w:lvl>
    <w:lvl w:ilvl="2" w:tplc="0425001B" w:tentative="1">
      <w:start w:val="1"/>
      <w:numFmt w:val="lowerRoman"/>
      <w:lvlText w:val="%3."/>
      <w:lvlJc w:val="right"/>
      <w:pPr>
        <w:ind w:left="3643" w:hanging="180"/>
      </w:pPr>
    </w:lvl>
    <w:lvl w:ilvl="3" w:tplc="0425000F" w:tentative="1">
      <w:start w:val="1"/>
      <w:numFmt w:val="decimal"/>
      <w:lvlText w:val="%4."/>
      <w:lvlJc w:val="left"/>
      <w:pPr>
        <w:ind w:left="4363" w:hanging="360"/>
      </w:pPr>
    </w:lvl>
    <w:lvl w:ilvl="4" w:tplc="04250019" w:tentative="1">
      <w:start w:val="1"/>
      <w:numFmt w:val="lowerLetter"/>
      <w:lvlText w:val="%5."/>
      <w:lvlJc w:val="left"/>
      <w:pPr>
        <w:ind w:left="5083" w:hanging="360"/>
      </w:pPr>
    </w:lvl>
    <w:lvl w:ilvl="5" w:tplc="0425001B" w:tentative="1">
      <w:start w:val="1"/>
      <w:numFmt w:val="lowerRoman"/>
      <w:lvlText w:val="%6."/>
      <w:lvlJc w:val="right"/>
      <w:pPr>
        <w:ind w:left="5803" w:hanging="180"/>
      </w:pPr>
    </w:lvl>
    <w:lvl w:ilvl="6" w:tplc="0425000F" w:tentative="1">
      <w:start w:val="1"/>
      <w:numFmt w:val="decimal"/>
      <w:lvlText w:val="%7."/>
      <w:lvlJc w:val="left"/>
      <w:pPr>
        <w:ind w:left="6523" w:hanging="360"/>
      </w:pPr>
    </w:lvl>
    <w:lvl w:ilvl="7" w:tplc="04250019" w:tentative="1">
      <w:start w:val="1"/>
      <w:numFmt w:val="lowerLetter"/>
      <w:lvlText w:val="%8."/>
      <w:lvlJc w:val="left"/>
      <w:pPr>
        <w:ind w:left="7243" w:hanging="360"/>
      </w:pPr>
    </w:lvl>
    <w:lvl w:ilvl="8" w:tplc="042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0D4A00E0"/>
    <w:multiLevelType w:val="hybridMultilevel"/>
    <w:tmpl w:val="CC14BB62"/>
    <w:lvl w:ilvl="0" w:tplc="6F72E8C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620" w:hanging="360"/>
      </w:pPr>
    </w:lvl>
    <w:lvl w:ilvl="2" w:tplc="0425001B">
      <w:start w:val="1"/>
      <w:numFmt w:val="lowerRoman"/>
      <w:lvlText w:val="%3."/>
      <w:lvlJc w:val="right"/>
      <w:pPr>
        <w:ind w:left="2340" w:hanging="180"/>
      </w:pPr>
    </w:lvl>
    <w:lvl w:ilvl="3" w:tplc="0425000F" w:tentative="1">
      <w:start w:val="1"/>
      <w:numFmt w:val="decimal"/>
      <w:lvlText w:val="%4."/>
      <w:lvlJc w:val="left"/>
      <w:pPr>
        <w:ind w:left="3060" w:hanging="360"/>
      </w:pPr>
    </w:lvl>
    <w:lvl w:ilvl="4" w:tplc="04250019" w:tentative="1">
      <w:start w:val="1"/>
      <w:numFmt w:val="lowerLetter"/>
      <w:lvlText w:val="%5."/>
      <w:lvlJc w:val="left"/>
      <w:pPr>
        <w:ind w:left="3780" w:hanging="360"/>
      </w:pPr>
    </w:lvl>
    <w:lvl w:ilvl="5" w:tplc="0425001B" w:tentative="1">
      <w:start w:val="1"/>
      <w:numFmt w:val="lowerRoman"/>
      <w:lvlText w:val="%6."/>
      <w:lvlJc w:val="right"/>
      <w:pPr>
        <w:ind w:left="4500" w:hanging="180"/>
      </w:pPr>
    </w:lvl>
    <w:lvl w:ilvl="6" w:tplc="0425000F" w:tentative="1">
      <w:start w:val="1"/>
      <w:numFmt w:val="decimal"/>
      <w:lvlText w:val="%7."/>
      <w:lvlJc w:val="left"/>
      <w:pPr>
        <w:ind w:left="5220" w:hanging="360"/>
      </w:pPr>
    </w:lvl>
    <w:lvl w:ilvl="7" w:tplc="04250019" w:tentative="1">
      <w:start w:val="1"/>
      <w:numFmt w:val="lowerLetter"/>
      <w:lvlText w:val="%8."/>
      <w:lvlJc w:val="left"/>
      <w:pPr>
        <w:ind w:left="5940" w:hanging="360"/>
      </w:pPr>
    </w:lvl>
    <w:lvl w:ilvl="8" w:tplc="042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E5F7F51"/>
    <w:multiLevelType w:val="multilevel"/>
    <w:tmpl w:val="7EF889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16464098"/>
    <w:multiLevelType w:val="hybridMultilevel"/>
    <w:tmpl w:val="2CC4DB1C"/>
    <w:lvl w:ilvl="0" w:tplc="10B8E5CA">
      <w:start w:val="2"/>
      <w:numFmt w:val="lowerRoman"/>
      <w:lvlText w:val="%1."/>
      <w:lvlJc w:val="left"/>
      <w:pPr>
        <w:ind w:left="2563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923" w:hanging="360"/>
      </w:pPr>
    </w:lvl>
    <w:lvl w:ilvl="2" w:tplc="0425001B" w:tentative="1">
      <w:start w:val="1"/>
      <w:numFmt w:val="lowerRoman"/>
      <w:lvlText w:val="%3."/>
      <w:lvlJc w:val="right"/>
      <w:pPr>
        <w:ind w:left="3643" w:hanging="180"/>
      </w:pPr>
    </w:lvl>
    <w:lvl w:ilvl="3" w:tplc="0425000F" w:tentative="1">
      <w:start w:val="1"/>
      <w:numFmt w:val="decimal"/>
      <w:lvlText w:val="%4."/>
      <w:lvlJc w:val="left"/>
      <w:pPr>
        <w:ind w:left="4363" w:hanging="360"/>
      </w:pPr>
    </w:lvl>
    <w:lvl w:ilvl="4" w:tplc="04250019" w:tentative="1">
      <w:start w:val="1"/>
      <w:numFmt w:val="lowerLetter"/>
      <w:lvlText w:val="%5."/>
      <w:lvlJc w:val="left"/>
      <w:pPr>
        <w:ind w:left="5083" w:hanging="360"/>
      </w:pPr>
    </w:lvl>
    <w:lvl w:ilvl="5" w:tplc="0425001B" w:tentative="1">
      <w:start w:val="1"/>
      <w:numFmt w:val="lowerRoman"/>
      <w:lvlText w:val="%6."/>
      <w:lvlJc w:val="right"/>
      <w:pPr>
        <w:ind w:left="5803" w:hanging="180"/>
      </w:pPr>
    </w:lvl>
    <w:lvl w:ilvl="6" w:tplc="0425000F" w:tentative="1">
      <w:start w:val="1"/>
      <w:numFmt w:val="decimal"/>
      <w:lvlText w:val="%7."/>
      <w:lvlJc w:val="left"/>
      <w:pPr>
        <w:ind w:left="6523" w:hanging="360"/>
      </w:pPr>
    </w:lvl>
    <w:lvl w:ilvl="7" w:tplc="04250019" w:tentative="1">
      <w:start w:val="1"/>
      <w:numFmt w:val="lowerLetter"/>
      <w:lvlText w:val="%8."/>
      <w:lvlJc w:val="left"/>
      <w:pPr>
        <w:ind w:left="7243" w:hanging="360"/>
      </w:pPr>
    </w:lvl>
    <w:lvl w:ilvl="8" w:tplc="042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AC82559"/>
    <w:multiLevelType w:val="hybridMultilevel"/>
    <w:tmpl w:val="FFA86DC6"/>
    <w:lvl w:ilvl="0" w:tplc="01F6A50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C6E4D76"/>
    <w:multiLevelType w:val="multilevel"/>
    <w:tmpl w:val="D86A0A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CB86569"/>
    <w:multiLevelType w:val="multilevel"/>
    <w:tmpl w:val="6B32DC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20934ED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B146A6"/>
    <w:multiLevelType w:val="hybridMultilevel"/>
    <w:tmpl w:val="30EC4460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3756E"/>
    <w:multiLevelType w:val="hybridMultilevel"/>
    <w:tmpl w:val="9CBC52DC"/>
    <w:lvl w:ilvl="0" w:tplc="22EAE31E">
      <w:start w:val="1"/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AC1805"/>
    <w:multiLevelType w:val="multilevel"/>
    <w:tmpl w:val="2F368A8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6580801"/>
    <w:multiLevelType w:val="hybridMultilevel"/>
    <w:tmpl w:val="CE1485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92E97"/>
    <w:multiLevelType w:val="hybridMultilevel"/>
    <w:tmpl w:val="053C3590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5021468"/>
    <w:multiLevelType w:val="hybridMultilevel"/>
    <w:tmpl w:val="C6B6B8D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513D1"/>
    <w:multiLevelType w:val="hybridMultilevel"/>
    <w:tmpl w:val="3232FFF6"/>
    <w:lvl w:ilvl="0" w:tplc="34506DE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E3DCD"/>
    <w:multiLevelType w:val="hybridMultilevel"/>
    <w:tmpl w:val="36E681E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4250019">
      <w:start w:val="1"/>
      <w:numFmt w:val="lowerLetter"/>
      <w:lvlText w:val="%2."/>
      <w:lvlJc w:val="left"/>
      <w:pPr>
        <w:ind w:left="1866" w:hanging="360"/>
      </w:pPr>
    </w:lvl>
    <w:lvl w:ilvl="2" w:tplc="0425001B" w:tentative="1">
      <w:start w:val="1"/>
      <w:numFmt w:val="lowerRoman"/>
      <w:lvlText w:val="%3."/>
      <w:lvlJc w:val="right"/>
      <w:pPr>
        <w:ind w:left="2586" w:hanging="180"/>
      </w:pPr>
    </w:lvl>
    <w:lvl w:ilvl="3" w:tplc="0425000F" w:tentative="1">
      <w:start w:val="1"/>
      <w:numFmt w:val="decimal"/>
      <w:lvlText w:val="%4."/>
      <w:lvlJc w:val="left"/>
      <w:pPr>
        <w:ind w:left="3306" w:hanging="360"/>
      </w:pPr>
    </w:lvl>
    <w:lvl w:ilvl="4" w:tplc="04250019" w:tentative="1">
      <w:start w:val="1"/>
      <w:numFmt w:val="lowerLetter"/>
      <w:lvlText w:val="%5."/>
      <w:lvlJc w:val="left"/>
      <w:pPr>
        <w:ind w:left="4026" w:hanging="360"/>
      </w:pPr>
    </w:lvl>
    <w:lvl w:ilvl="5" w:tplc="0425001B" w:tentative="1">
      <w:start w:val="1"/>
      <w:numFmt w:val="lowerRoman"/>
      <w:lvlText w:val="%6."/>
      <w:lvlJc w:val="right"/>
      <w:pPr>
        <w:ind w:left="4746" w:hanging="180"/>
      </w:pPr>
    </w:lvl>
    <w:lvl w:ilvl="6" w:tplc="0425000F" w:tentative="1">
      <w:start w:val="1"/>
      <w:numFmt w:val="decimal"/>
      <w:lvlText w:val="%7."/>
      <w:lvlJc w:val="left"/>
      <w:pPr>
        <w:ind w:left="5466" w:hanging="360"/>
      </w:pPr>
    </w:lvl>
    <w:lvl w:ilvl="7" w:tplc="04250019" w:tentative="1">
      <w:start w:val="1"/>
      <w:numFmt w:val="lowerLetter"/>
      <w:lvlText w:val="%8."/>
      <w:lvlJc w:val="left"/>
      <w:pPr>
        <w:ind w:left="6186" w:hanging="360"/>
      </w:pPr>
    </w:lvl>
    <w:lvl w:ilvl="8" w:tplc="042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EEA1C97"/>
    <w:multiLevelType w:val="hybridMultilevel"/>
    <w:tmpl w:val="F8E06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D544D"/>
    <w:multiLevelType w:val="hybridMultilevel"/>
    <w:tmpl w:val="C40C83AE"/>
    <w:lvl w:ilvl="0" w:tplc="436E55E0">
      <w:start w:val="3"/>
      <w:numFmt w:val="bullet"/>
      <w:lvlText w:val="-"/>
      <w:lvlJc w:val="left"/>
      <w:pPr>
        <w:ind w:left="1770" w:hanging="360"/>
      </w:pPr>
      <w:rPr>
        <w:rFonts w:ascii="Times New Roman" w:eastAsia="Lucida Sans Unicode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53286E15"/>
    <w:multiLevelType w:val="multilevel"/>
    <w:tmpl w:val="21843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5D45D3C"/>
    <w:multiLevelType w:val="hybridMultilevel"/>
    <w:tmpl w:val="F2C889EA"/>
    <w:lvl w:ilvl="0" w:tplc="7286D76C">
      <w:start w:val="6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431782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3B71E8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AC32B7"/>
    <w:multiLevelType w:val="multilevel"/>
    <w:tmpl w:val="ACC8F4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66866EFA"/>
    <w:multiLevelType w:val="hybridMultilevel"/>
    <w:tmpl w:val="C3344C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5409C"/>
    <w:multiLevelType w:val="multilevel"/>
    <w:tmpl w:val="D2905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28" w15:restartNumberingAfterBreak="0">
    <w:nsid w:val="70DA3A81"/>
    <w:multiLevelType w:val="multilevel"/>
    <w:tmpl w:val="C9D447B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6A2729F"/>
    <w:multiLevelType w:val="hybridMultilevel"/>
    <w:tmpl w:val="92043948"/>
    <w:lvl w:ilvl="0" w:tplc="97D68BAA">
      <w:start w:val="1"/>
      <w:numFmt w:val="lowerLetter"/>
      <w:lvlText w:val="%1."/>
      <w:lvlJc w:val="left"/>
      <w:pPr>
        <w:ind w:left="193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652" w:hanging="360"/>
      </w:pPr>
    </w:lvl>
    <w:lvl w:ilvl="2" w:tplc="0425001B" w:tentative="1">
      <w:start w:val="1"/>
      <w:numFmt w:val="lowerRoman"/>
      <w:lvlText w:val="%3."/>
      <w:lvlJc w:val="right"/>
      <w:pPr>
        <w:ind w:left="3372" w:hanging="180"/>
      </w:pPr>
    </w:lvl>
    <w:lvl w:ilvl="3" w:tplc="0425000F" w:tentative="1">
      <w:start w:val="1"/>
      <w:numFmt w:val="decimal"/>
      <w:lvlText w:val="%4."/>
      <w:lvlJc w:val="left"/>
      <w:pPr>
        <w:ind w:left="4092" w:hanging="360"/>
      </w:pPr>
    </w:lvl>
    <w:lvl w:ilvl="4" w:tplc="04250019" w:tentative="1">
      <w:start w:val="1"/>
      <w:numFmt w:val="lowerLetter"/>
      <w:lvlText w:val="%5."/>
      <w:lvlJc w:val="left"/>
      <w:pPr>
        <w:ind w:left="4812" w:hanging="360"/>
      </w:pPr>
    </w:lvl>
    <w:lvl w:ilvl="5" w:tplc="0425001B" w:tentative="1">
      <w:start w:val="1"/>
      <w:numFmt w:val="lowerRoman"/>
      <w:lvlText w:val="%6."/>
      <w:lvlJc w:val="right"/>
      <w:pPr>
        <w:ind w:left="5532" w:hanging="180"/>
      </w:pPr>
    </w:lvl>
    <w:lvl w:ilvl="6" w:tplc="0425000F" w:tentative="1">
      <w:start w:val="1"/>
      <w:numFmt w:val="decimal"/>
      <w:lvlText w:val="%7."/>
      <w:lvlJc w:val="left"/>
      <w:pPr>
        <w:ind w:left="6252" w:hanging="360"/>
      </w:pPr>
    </w:lvl>
    <w:lvl w:ilvl="7" w:tplc="04250019" w:tentative="1">
      <w:start w:val="1"/>
      <w:numFmt w:val="lowerLetter"/>
      <w:lvlText w:val="%8."/>
      <w:lvlJc w:val="left"/>
      <w:pPr>
        <w:ind w:left="6972" w:hanging="360"/>
      </w:pPr>
    </w:lvl>
    <w:lvl w:ilvl="8" w:tplc="0425001B" w:tentative="1">
      <w:start w:val="1"/>
      <w:numFmt w:val="lowerRoman"/>
      <w:lvlText w:val="%9."/>
      <w:lvlJc w:val="right"/>
      <w:pPr>
        <w:ind w:left="7692" w:hanging="180"/>
      </w:pPr>
    </w:lvl>
  </w:abstractNum>
  <w:num w:numId="1" w16cid:durableId="1190069167">
    <w:abstractNumId w:val="0"/>
  </w:num>
  <w:num w:numId="2" w16cid:durableId="1198393499">
    <w:abstractNumId w:val="1"/>
  </w:num>
  <w:num w:numId="3" w16cid:durableId="1333030429">
    <w:abstractNumId w:val="2"/>
  </w:num>
  <w:num w:numId="4" w16cid:durableId="1032145724">
    <w:abstractNumId w:val="8"/>
  </w:num>
  <w:num w:numId="5" w16cid:durableId="1269581128">
    <w:abstractNumId w:val="12"/>
  </w:num>
  <w:num w:numId="6" w16cid:durableId="1334450793">
    <w:abstractNumId w:val="17"/>
  </w:num>
  <w:num w:numId="7" w16cid:durableId="1147866607">
    <w:abstractNumId w:val="4"/>
  </w:num>
  <w:num w:numId="8" w16cid:durableId="788398322">
    <w:abstractNumId w:val="11"/>
  </w:num>
  <w:num w:numId="9" w16cid:durableId="626085208">
    <w:abstractNumId w:val="22"/>
  </w:num>
  <w:num w:numId="10" w16cid:durableId="1703092770">
    <w:abstractNumId w:val="20"/>
  </w:num>
  <w:num w:numId="11" w16cid:durableId="1911846105">
    <w:abstractNumId w:val="14"/>
  </w:num>
  <w:num w:numId="12" w16cid:durableId="1914505445">
    <w:abstractNumId w:val="16"/>
  </w:num>
  <w:num w:numId="13" w16cid:durableId="800269030">
    <w:abstractNumId w:val="10"/>
  </w:num>
  <w:num w:numId="14" w16cid:durableId="2074424646">
    <w:abstractNumId w:val="24"/>
  </w:num>
  <w:num w:numId="15" w16cid:durableId="1661036405">
    <w:abstractNumId w:val="7"/>
  </w:num>
  <w:num w:numId="16" w16cid:durableId="858395147">
    <w:abstractNumId w:val="23"/>
  </w:num>
  <w:num w:numId="17" w16cid:durableId="1821115872">
    <w:abstractNumId w:val="26"/>
  </w:num>
  <w:num w:numId="18" w16cid:durableId="2146774474">
    <w:abstractNumId w:val="15"/>
  </w:num>
  <w:num w:numId="19" w16cid:durableId="1618640178">
    <w:abstractNumId w:val="27"/>
  </w:num>
  <w:num w:numId="20" w16cid:durableId="1177034960">
    <w:abstractNumId w:val="21"/>
  </w:num>
  <w:num w:numId="21" w16cid:durableId="921767159">
    <w:abstractNumId w:val="13"/>
  </w:num>
  <w:num w:numId="22" w16cid:durableId="1305692970">
    <w:abstractNumId w:val="18"/>
  </w:num>
  <w:num w:numId="23" w16cid:durableId="1397631794">
    <w:abstractNumId w:val="19"/>
  </w:num>
  <w:num w:numId="24" w16cid:durableId="11149054">
    <w:abstractNumId w:val="25"/>
  </w:num>
  <w:num w:numId="25" w16cid:durableId="390005044">
    <w:abstractNumId w:val="29"/>
  </w:num>
  <w:num w:numId="26" w16cid:durableId="2145655258">
    <w:abstractNumId w:val="3"/>
  </w:num>
  <w:num w:numId="27" w16cid:durableId="419759658">
    <w:abstractNumId w:val="5"/>
  </w:num>
  <w:num w:numId="28" w16cid:durableId="75595465">
    <w:abstractNumId w:val="9"/>
  </w:num>
  <w:num w:numId="29" w16cid:durableId="836116188">
    <w:abstractNumId w:val="28"/>
  </w:num>
  <w:num w:numId="30" w16cid:durableId="1895579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D2F"/>
    <w:rsid w:val="00000355"/>
    <w:rsid w:val="00003E9D"/>
    <w:rsid w:val="00004FA5"/>
    <w:rsid w:val="000071B7"/>
    <w:rsid w:val="0001045E"/>
    <w:rsid w:val="000125D3"/>
    <w:rsid w:val="0001350E"/>
    <w:rsid w:val="00016C1B"/>
    <w:rsid w:val="00017D37"/>
    <w:rsid w:val="0003368A"/>
    <w:rsid w:val="00034347"/>
    <w:rsid w:val="00034566"/>
    <w:rsid w:val="000348C2"/>
    <w:rsid w:val="00034FFB"/>
    <w:rsid w:val="00041C6A"/>
    <w:rsid w:val="000436D9"/>
    <w:rsid w:val="00043F38"/>
    <w:rsid w:val="00051E17"/>
    <w:rsid w:val="000525E8"/>
    <w:rsid w:val="000531FB"/>
    <w:rsid w:val="000541AF"/>
    <w:rsid w:val="000559CA"/>
    <w:rsid w:val="000564C0"/>
    <w:rsid w:val="00057021"/>
    <w:rsid w:val="00062F5A"/>
    <w:rsid w:val="00064BF9"/>
    <w:rsid w:val="00065692"/>
    <w:rsid w:val="00065D5E"/>
    <w:rsid w:val="00072659"/>
    <w:rsid w:val="00073F4C"/>
    <w:rsid w:val="00077184"/>
    <w:rsid w:val="00086F7E"/>
    <w:rsid w:val="00087B9F"/>
    <w:rsid w:val="000912CA"/>
    <w:rsid w:val="00093DB4"/>
    <w:rsid w:val="000A107A"/>
    <w:rsid w:val="000A2E2E"/>
    <w:rsid w:val="000B44DD"/>
    <w:rsid w:val="000B4D61"/>
    <w:rsid w:val="000B4FEF"/>
    <w:rsid w:val="000B5D2F"/>
    <w:rsid w:val="000B69C3"/>
    <w:rsid w:val="000C0199"/>
    <w:rsid w:val="000C083B"/>
    <w:rsid w:val="000C30B2"/>
    <w:rsid w:val="000C33EA"/>
    <w:rsid w:val="000C3F31"/>
    <w:rsid w:val="000E1481"/>
    <w:rsid w:val="000E490F"/>
    <w:rsid w:val="000E750F"/>
    <w:rsid w:val="00103CDB"/>
    <w:rsid w:val="00106FCD"/>
    <w:rsid w:val="00110981"/>
    <w:rsid w:val="00110E34"/>
    <w:rsid w:val="00112397"/>
    <w:rsid w:val="00113FAC"/>
    <w:rsid w:val="0011473B"/>
    <w:rsid w:val="00132BEE"/>
    <w:rsid w:val="001363CE"/>
    <w:rsid w:val="001453C0"/>
    <w:rsid w:val="00147483"/>
    <w:rsid w:val="00150E1B"/>
    <w:rsid w:val="00151F86"/>
    <w:rsid w:val="00166D1C"/>
    <w:rsid w:val="001705B0"/>
    <w:rsid w:val="001757C2"/>
    <w:rsid w:val="00185570"/>
    <w:rsid w:val="001875DB"/>
    <w:rsid w:val="00187631"/>
    <w:rsid w:val="00192AE0"/>
    <w:rsid w:val="00192FC8"/>
    <w:rsid w:val="00193780"/>
    <w:rsid w:val="00196E8D"/>
    <w:rsid w:val="001A580A"/>
    <w:rsid w:val="001A671A"/>
    <w:rsid w:val="001B2FD0"/>
    <w:rsid w:val="001B3B39"/>
    <w:rsid w:val="001B6789"/>
    <w:rsid w:val="001C1155"/>
    <w:rsid w:val="001C1A84"/>
    <w:rsid w:val="001C2040"/>
    <w:rsid w:val="001C445B"/>
    <w:rsid w:val="001D353A"/>
    <w:rsid w:val="001D3EC1"/>
    <w:rsid w:val="001E0F1D"/>
    <w:rsid w:val="001E68C5"/>
    <w:rsid w:val="001E74E4"/>
    <w:rsid w:val="001E7F56"/>
    <w:rsid w:val="001F21AF"/>
    <w:rsid w:val="001F36BB"/>
    <w:rsid w:val="001F5234"/>
    <w:rsid w:val="001F55D0"/>
    <w:rsid w:val="001F79F4"/>
    <w:rsid w:val="00200148"/>
    <w:rsid w:val="00201FD0"/>
    <w:rsid w:val="002124C3"/>
    <w:rsid w:val="00212780"/>
    <w:rsid w:val="00212806"/>
    <w:rsid w:val="00214C7B"/>
    <w:rsid w:val="0023175B"/>
    <w:rsid w:val="00231E44"/>
    <w:rsid w:val="00234FDC"/>
    <w:rsid w:val="00234FF9"/>
    <w:rsid w:val="0023535C"/>
    <w:rsid w:val="00235A8C"/>
    <w:rsid w:val="0023774E"/>
    <w:rsid w:val="0024270F"/>
    <w:rsid w:val="00244830"/>
    <w:rsid w:val="00244E32"/>
    <w:rsid w:val="00245CC4"/>
    <w:rsid w:val="00250569"/>
    <w:rsid w:val="00251775"/>
    <w:rsid w:val="00257ABB"/>
    <w:rsid w:val="00261D39"/>
    <w:rsid w:val="00267031"/>
    <w:rsid w:val="00272577"/>
    <w:rsid w:val="002755D2"/>
    <w:rsid w:val="00277BBE"/>
    <w:rsid w:val="00277D5E"/>
    <w:rsid w:val="00277DD7"/>
    <w:rsid w:val="002A1CC9"/>
    <w:rsid w:val="002A4534"/>
    <w:rsid w:val="002A5DBE"/>
    <w:rsid w:val="002A7394"/>
    <w:rsid w:val="002A76C7"/>
    <w:rsid w:val="002A78A1"/>
    <w:rsid w:val="002B14CA"/>
    <w:rsid w:val="002B51E3"/>
    <w:rsid w:val="002C6D6F"/>
    <w:rsid w:val="002D397F"/>
    <w:rsid w:val="002E149A"/>
    <w:rsid w:val="002E167F"/>
    <w:rsid w:val="002E444A"/>
    <w:rsid w:val="002E453D"/>
    <w:rsid w:val="002E6D01"/>
    <w:rsid w:val="002E7B2C"/>
    <w:rsid w:val="002E7BD1"/>
    <w:rsid w:val="002F1809"/>
    <w:rsid w:val="002F62C8"/>
    <w:rsid w:val="002F6ECB"/>
    <w:rsid w:val="002F7715"/>
    <w:rsid w:val="003005A8"/>
    <w:rsid w:val="003007D9"/>
    <w:rsid w:val="003014B4"/>
    <w:rsid w:val="003023CB"/>
    <w:rsid w:val="003028B0"/>
    <w:rsid w:val="00306968"/>
    <w:rsid w:val="00313C61"/>
    <w:rsid w:val="00316D47"/>
    <w:rsid w:val="00317A0F"/>
    <w:rsid w:val="003243F6"/>
    <w:rsid w:val="0032460F"/>
    <w:rsid w:val="003269B5"/>
    <w:rsid w:val="00326C9B"/>
    <w:rsid w:val="00327843"/>
    <w:rsid w:val="003319B1"/>
    <w:rsid w:val="003511F9"/>
    <w:rsid w:val="003531B5"/>
    <w:rsid w:val="00354271"/>
    <w:rsid w:val="00356757"/>
    <w:rsid w:val="00366AF7"/>
    <w:rsid w:val="00371671"/>
    <w:rsid w:val="00371F76"/>
    <w:rsid w:val="003748C7"/>
    <w:rsid w:val="00377B3B"/>
    <w:rsid w:val="00377EB2"/>
    <w:rsid w:val="00382A9E"/>
    <w:rsid w:val="003871E7"/>
    <w:rsid w:val="003917C2"/>
    <w:rsid w:val="00393FA1"/>
    <w:rsid w:val="00395198"/>
    <w:rsid w:val="003A1359"/>
    <w:rsid w:val="003A14D0"/>
    <w:rsid w:val="003A20BB"/>
    <w:rsid w:val="003A2BBF"/>
    <w:rsid w:val="003A35FB"/>
    <w:rsid w:val="003A41F1"/>
    <w:rsid w:val="003A71B1"/>
    <w:rsid w:val="003B0022"/>
    <w:rsid w:val="003B0067"/>
    <w:rsid w:val="003B1482"/>
    <w:rsid w:val="003B2701"/>
    <w:rsid w:val="003B43EB"/>
    <w:rsid w:val="003B6EF2"/>
    <w:rsid w:val="003C0962"/>
    <w:rsid w:val="003C6F0B"/>
    <w:rsid w:val="003D0BF1"/>
    <w:rsid w:val="003D46BD"/>
    <w:rsid w:val="003D6328"/>
    <w:rsid w:val="003E5F47"/>
    <w:rsid w:val="003E6F4A"/>
    <w:rsid w:val="003F7263"/>
    <w:rsid w:val="004024DA"/>
    <w:rsid w:val="00404405"/>
    <w:rsid w:val="00406464"/>
    <w:rsid w:val="00414CE2"/>
    <w:rsid w:val="00414EB8"/>
    <w:rsid w:val="00417508"/>
    <w:rsid w:val="00420103"/>
    <w:rsid w:val="00420B6F"/>
    <w:rsid w:val="0042478F"/>
    <w:rsid w:val="00432099"/>
    <w:rsid w:val="0045251E"/>
    <w:rsid w:val="0046468F"/>
    <w:rsid w:val="0047007C"/>
    <w:rsid w:val="00475C97"/>
    <w:rsid w:val="004776D2"/>
    <w:rsid w:val="0048061C"/>
    <w:rsid w:val="00481D80"/>
    <w:rsid w:val="004836C0"/>
    <w:rsid w:val="00492AD7"/>
    <w:rsid w:val="00497C67"/>
    <w:rsid w:val="004A1E14"/>
    <w:rsid w:val="004A53DF"/>
    <w:rsid w:val="004B1585"/>
    <w:rsid w:val="004B2253"/>
    <w:rsid w:val="004B297A"/>
    <w:rsid w:val="004B511D"/>
    <w:rsid w:val="004C1F43"/>
    <w:rsid w:val="004D1DE7"/>
    <w:rsid w:val="004D2E69"/>
    <w:rsid w:val="004D36B2"/>
    <w:rsid w:val="004D5E19"/>
    <w:rsid w:val="004E078F"/>
    <w:rsid w:val="004E186A"/>
    <w:rsid w:val="004E4D38"/>
    <w:rsid w:val="004E54BC"/>
    <w:rsid w:val="004E57AB"/>
    <w:rsid w:val="004F0E5E"/>
    <w:rsid w:val="004F5B3B"/>
    <w:rsid w:val="004F606D"/>
    <w:rsid w:val="005008EE"/>
    <w:rsid w:val="005016CC"/>
    <w:rsid w:val="00501CC0"/>
    <w:rsid w:val="00502C1F"/>
    <w:rsid w:val="00503CA2"/>
    <w:rsid w:val="00507F95"/>
    <w:rsid w:val="00524208"/>
    <w:rsid w:val="00525BE3"/>
    <w:rsid w:val="005265D2"/>
    <w:rsid w:val="00534F5E"/>
    <w:rsid w:val="005355BC"/>
    <w:rsid w:val="005370CF"/>
    <w:rsid w:val="00537D2F"/>
    <w:rsid w:val="00543591"/>
    <w:rsid w:val="00543CF1"/>
    <w:rsid w:val="00544E16"/>
    <w:rsid w:val="005516F8"/>
    <w:rsid w:val="00553143"/>
    <w:rsid w:val="00555A1A"/>
    <w:rsid w:val="0055630B"/>
    <w:rsid w:val="0056628E"/>
    <w:rsid w:val="005722B1"/>
    <w:rsid w:val="005730FE"/>
    <w:rsid w:val="00574636"/>
    <w:rsid w:val="00593909"/>
    <w:rsid w:val="005A2252"/>
    <w:rsid w:val="005A43F2"/>
    <w:rsid w:val="005B437C"/>
    <w:rsid w:val="005B4C62"/>
    <w:rsid w:val="005B6F51"/>
    <w:rsid w:val="005C33E8"/>
    <w:rsid w:val="005C7386"/>
    <w:rsid w:val="005D1741"/>
    <w:rsid w:val="005E29A9"/>
    <w:rsid w:val="005F387D"/>
    <w:rsid w:val="006008D8"/>
    <w:rsid w:val="00601483"/>
    <w:rsid w:val="00612975"/>
    <w:rsid w:val="00617273"/>
    <w:rsid w:val="0062347B"/>
    <w:rsid w:val="00624DF6"/>
    <w:rsid w:val="00626827"/>
    <w:rsid w:val="00635D6A"/>
    <w:rsid w:val="006362A7"/>
    <w:rsid w:val="006420D9"/>
    <w:rsid w:val="00643ECC"/>
    <w:rsid w:val="00646EFB"/>
    <w:rsid w:val="00661A6B"/>
    <w:rsid w:val="006631AE"/>
    <w:rsid w:val="00663751"/>
    <w:rsid w:val="0066436B"/>
    <w:rsid w:val="00667F75"/>
    <w:rsid w:val="00671263"/>
    <w:rsid w:val="00675FA5"/>
    <w:rsid w:val="006763CA"/>
    <w:rsid w:val="00680A60"/>
    <w:rsid w:val="00685C9F"/>
    <w:rsid w:val="00687354"/>
    <w:rsid w:val="00691C4B"/>
    <w:rsid w:val="00693F61"/>
    <w:rsid w:val="00695A41"/>
    <w:rsid w:val="00696099"/>
    <w:rsid w:val="00697174"/>
    <w:rsid w:val="006A134E"/>
    <w:rsid w:val="006A495B"/>
    <w:rsid w:val="006B2C4B"/>
    <w:rsid w:val="006B5D7F"/>
    <w:rsid w:val="006C06B1"/>
    <w:rsid w:val="006C1C60"/>
    <w:rsid w:val="006C6BD6"/>
    <w:rsid w:val="006D2145"/>
    <w:rsid w:val="006D49AA"/>
    <w:rsid w:val="006D58C1"/>
    <w:rsid w:val="006D7E1A"/>
    <w:rsid w:val="006E0B03"/>
    <w:rsid w:val="006F2722"/>
    <w:rsid w:val="006F437B"/>
    <w:rsid w:val="006F4CE5"/>
    <w:rsid w:val="006F4F68"/>
    <w:rsid w:val="006F5704"/>
    <w:rsid w:val="007074D2"/>
    <w:rsid w:val="007106B6"/>
    <w:rsid w:val="00714107"/>
    <w:rsid w:val="00714959"/>
    <w:rsid w:val="007210F3"/>
    <w:rsid w:val="00732040"/>
    <w:rsid w:val="00732BDE"/>
    <w:rsid w:val="00732E76"/>
    <w:rsid w:val="0073669D"/>
    <w:rsid w:val="0074115A"/>
    <w:rsid w:val="00746973"/>
    <w:rsid w:val="00764448"/>
    <w:rsid w:val="007664E8"/>
    <w:rsid w:val="00775F4C"/>
    <w:rsid w:val="007842E8"/>
    <w:rsid w:val="00793950"/>
    <w:rsid w:val="00795FF9"/>
    <w:rsid w:val="007A3EA4"/>
    <w:rsid w:val="007A653F"/>
    <w:rsid w:val="007A7FD3"/>
    <w:rsid w:val="007B1CDA"/>
    <w:rsid w:val="007B2288"/>
    <w:rsid w:val="007B32EE"/>
    <w:rsid w:val="007B420F"/>
    <w:rsid w:val="007B6BE7"/>
    <w:rsid w:val="007C0225"/>
    <w:rsid w:val="007C3874"/>
    <w:rsid w:val="007C4834"/>
    <w:rsid w:val="007C67A1"/>
    <w:rsid w:val="007D2C27"/>
    <w:rsid w:val="007D6F53"/>
    <w:rsid w:val="007D7FE7"/>
    <w:rsid w:val="007F3205"/>
    <w:rsid w:val="007F5AE7"/>
    <w:rsid w:val="00801A89"/>
    <w:rsid w:val="00803799"/>
    <w:rsid w:val="00804D59"/>
    <w:rsid w:val="00805AAF"/>
    <w:rsid w:val="00805B21"/>
    <w:rsid w:val="00806832"/>
    <w:rsid w:val="00806D02"/>
    <w:rsid w:val="00806DE5"/>
    <w:rsid w:val="00820A0A"/>
    <w:rsid w:val="00825540"/>
    <w:rsid w:val="00827423"/>
    <w:rsid w:val="00834978"/>
    <w:rsid w:val="00834B44"/>
    <w:rsid w:val="00835BEC"/>
    <w:rsid w:val="00836FA3"/>
    <w:rsid w:val="0084165C"/>
    <w:rsid w:val="00845E0F"/>
    <w:rsid w:val="00852958"/>
    <w:rsid w:val="00852C8B"/>
    <w:rsid w:val="00853350"/>
    <w:rsid w:val="008571FA"/>
    <w:rsid w:val="00861A07"/>
    <w:rsid w:val="008630CC"/>
    <w:rsid w:val="008641EB"/>
    <w:rsid w:val="00865C8A"/>
    <w:rsid w:val="0086715F"/>
    <w:rsid w:val="00872682"/>
    <w:rsid w:val="00872F6A"/>
    <w:rsid w:val="00872FF5"/>
    <w:rsid w:val="00877B0B"/>
    <w:rsid w:val="00882207"/>
    <w:rsid w:val="0088423C"/>
    <w:rsid w:val="00896997"/>
    <w:rsid w:val="008A0647"/>
    <w:rsid w:val="008A0F70"/>
    <w:rsid w:val="008A673F"/>
    <w:rsid w:val="008A721B"/>
    <w:rsid w:val="008C0CE6"/>
    <w:rsid w:val="008C3E3A"/>
    <w:rsid w:val="008C5FEE"/>
    <w:rsid w:val="008D0AA1"/>
    <w:rsid w:val="008D289F"/>
    <w:rsid w:val="008D75F6"/>
    <w:rsid w:val="008E00C2"/>
    <w:rsid w:val="008E2BD8"/>
    <w:rsid w:val="008E43CD"/>
    <w:rsid w:val="008E6991"/>
    <w:rsid w:val="008E7C40"/>
    <w:rsid w:val="008F1E18"/>
    <w:rsid w:val="008F46D8"/>
    <w:rsid w:val="008F471D"/>
    <w:rsid w:val="008F47CE"/>
    <w:rsid w:val="008F4844"/>
    <w:rsid w:val="00916F9F"/>
    <w:rsid w:val="0092318E"/>
    <w:rsid w:val="009271E4"/>
    <w:rsid w:val="00934AB9"/>
    <w:rsid w:val="00936AB7"/>
    <w:rsid w:val="00936BB4"/>
    <w:rsid w:val="0094401A"/>
    <w:rsid w:val="00947978"/>
    <w:rsid w:val="00947EE5"/>
    <w:rsid w:val="00952BA2"/>
    <w:rsid w:val="009569CA"/>
    <w:rsid w:val="00957773"/>
    <w:rsid w:val="00961A87"/>
    <w:rsid w:val="00961C1E"/>
    <w:rsid w:val="0096217B"/>
    <w:rsid w:val="00962C69"/>
    <w:rsid w:val="00964549"/>
    <w:rsid w:val="00966A9A"/>
    <w:rsid w:val="00972F47"/>
    <w:rsid w:val="00973F72"/>
    <w:rsid w:val="00981C47"/>
    <w:rsid w:val="009826CA"/>
    <w:rsid w:val="00984FA5"/>
    <w:rsid w:val="009A1102"/>
    <w:rsid w:val="009B100F"/>
    <w:rsid w:val="009B615E"/>
    <w:rsid w:val="009C337E"/>
    <w:rsid w:val="009C5738"/>
    <w:rsid w:val="009C712C"/>
    <w:rsid w:val="009D4B63"/>
    <w:rsid w:val="009E07DA"/>
    <w:rsid w:val="009E3DBA"/>
    <w:rsid w:val="009E6098"/>
    <w:rsid w:val="009F2FB0"/>
    <w:rsid w:val="009F591F"/>
    <w:rsid w:val="009F625D"/>
    <w:rsid w:val="00A002C9"/>
    <w:rsid w:val="00A04078"/>
    <w:rsid w:val="00A04F60"/>
    <w:rsid w:val="00A05084"/>
    <w:rsid w:val="00A06A0A"/>
    <w:rsid w:val="00A07E0A"/>
    <w:rsid w:val="00A07EEE"/>
    <w:rsid w:val="00A1109E"/>
    <w:rsid w:val="00A147F1"/>
    <w:rsid w:val="00A14854"/>
    <w:rsid w:val="00A249EF"/>
    <w:rsid w:val="00A26C6C"/>
    <w:rsid w:val="00A35BCC"/>
    <w:rsid w:val="00A36EB4"/>
    <w:rsid w:val="00A42BC6"/>
    <w:rsid w:val="00A457CB"/>
    <w:rsid w:val="00A47D18"/>
    <w:rsid w:val="00A51D6F"/>
    <w:rsid w:val="00A5678C"/>
    <w:rsid w:val="00A6376B"/>
    <w:rsid w:val="00A65392"/>
    <w:rsid w:val="00A66AF4"/>
    <w:rsid w:val="00A676CA"/>
    <w:rsid w:val="00A71891"/>
    <w:rsid w:val="00A73505"/>
    <w:rsid w:val="00A8318E"/>
    <w:rsid w:val="00A84148"/>
    <w:rsid w:val="00A8657F"/>
    <w:rsid w:val="00A9172F"/>
    <w:rsid w:val="00A94059"/>
    <w:rsid w:val="00AA0F11"/>
    <w:rsid w:val="00AA15BB"/>
    <w:rsid w:val="00AA15E9"/>
    <w:rsid w:val="00AA4B30"/>
    <w:rsid w:val="00AB1E2D"/>
    <w:rsid w:val="00AB2D70"/>
    <w:rsid w:val="00AB54E1"/>
    <w:rsid w:val="00AB68E1"/>
    <w:rsid w:val="00AB7A90"/>
    <w:rsid w:val="00AC1A8D"/>
    <w:rsid w:val="00AC3DC0"/>
    <w:rsid w:val="00AC4284"/>
    <w:rsid w:val="00AC76A4"/>
    <w:rsid w:val="00AD3D21"/>
    <w:rsid w:val="00AD47E2"/>
    <w:rsid w:val="00AD5A4D"/>
    <w:rsid w:val="00AE3BE9"/>
    <w:rsid w:val="00AE5C6F"/>
    <w:rsid w:val="00AE761D"/>
    <w:rsid w:val="00AF271C"/>
    <w:rsid w:val="00AF6980"/>
    <w:rsid w:val="00AF6CAE"/>
    <w:rsid w:val="00B04AC6"/>
    <w:rsid w:val="00B054DC"/>
    <w:rsid w:val="00B059CD"/>
    <w:rsid w:val="00B07D47"/>
    <w:rsid w:val="00B12A52"/>
    <w:rsid w:val="00B2049F"/>
    <w:rsid w:val="00B21927"/>
    <w:rsid w:val="00B30B55"/>
    <w:rsid w:val="00B37B46"/>
    <w:rsid w:val="00B4219A"/>
    <w:rsid w:val="00B46883"/>
    <w:rsid w:val="00B574DC"/>
    <w:rsid w:val="00B576AC"/>
    <w:rsid w:val="00B601F1"/>
    <w:rsid w:val="00B63FDF"/>
    <w:rsid w:val="00B65598"/>
    <w:rsid w:val="00B7564A"/>
    <w:rsid w:val="00B76CAF"/>
    <w:rsid w:val="00B77B90"/>
    <w:rsid w:val="00B81B93"/>
    <w:rsid w:val="00B831BB"/>
    <w:rsid w:val="00B84FC8"/>
    <w:rsid w:val="00B86936"/>
    <w:rsid w:val="00B87793"/>
    <w:rsid w:val="00B91253"/>
    <w:rsid w:val="00B94440"/>
    <w:rsid w:val="00B944E2"/>
    <w:rsid w:val="00B97F8B"/>
    <w:rsid w:val="00BA2EA8"/>
    <w:rsid w:val="00BB3899"/>
    <w:rsid w:val="00BC16F4"/>
    <w:rsid w:val="00BC7E33"/>
    <w:rsid w:val="00BD3E64"/>
    <w:rsid w:val="00BE634A"/>
    <w:rsid w:val="00BF7E81"/>
    <w:rsid w:val="00C250B7"/>
    <w:rsid w:val="00C35C55"/>
    <w:rsid w:val="00C37C06"/>
    <w:rsid w:val="00C47922"/>
    <w:rsid w:val="00C53695"/>
    <w:rsid w:val="00C548E8"/>
    <w:rsid w:val="00C54EFA"/>
    <w:rsid w:val="00C5733D"/>
    <w:rsid w:val="00C602D5"/>
    <w:rsid w:val="00C63027"/>
    <w:rsid w:val="00C63E96"/>
    <w:rsid w:val="00C70E36"/>
    <w:rsid w:val="00C91C45"/>
    <w:rsid w:val="00C958A2"/>
    <w:rsid w:val="00C96A14"/>
    <w:rsid w:val="00CA49FF"/>
    <w:rsid w:val="00CA5D8E"/>
    <w:rsid w:val="00CA63EE"/>
    <w:rsid w:val="00CA74B4"/>
    <w:rsid w:val="00CB3951"/>
    <w:rsid w:val="00CB457E"/>
    <w:rsid w:val="00CB4AF6"/>
    <w:rsid w:val="00CB56D5"/>
    <w:rsid w:val="00CC7094"/>
    <w:rsid w:val="00CD0B19"/>
    <w:rsid w:val="00CD14E1"/>
    <w:rsid w:val="00CD2BC7"/>
    <w:rsid w:val="00CD7B5D"/>
    <w:rsid w:val="00CE084F"/>
    <w:rsid w:val="00CE3F9D"/>
    <w:rsid w:val="00CE4741"/>
    <w:rsid w:val="00CE6CCB"/>
    <w:rsid w:val="00CF0373"/>
    <w:rsid w:val="00D006E8"/>
    <w:rsid w:val="00D03DC1"/>
    <w:rsid w:val="00D04887"/>
    <w:rsid w:val="00D06848"/>
    <w:rsid w:val="00D100F5"/>
    <w:rsid w:val="00D1021D"/>
    <w:rsid w:val="00D1358E"/>
    <w:rsid w:val="00D20099"/>
    <w:rsid w:val="00D22537"/>
    <w:rsid w:val="00D22BA0"/>
    <w:rsid w:val="00D51B39"/>
    <w:rsid w:val="00D56749"/>
    <w:rsid w:val="00D6354A"/>
    <w:rsid w:val="00D65864"/>
    <w:rsid w:val="00D66026"/>
    <w:rsid w:val="00D812D4"/>
    <w:rsid w:val="00D82AC4"/>
    <w:rsid w:val="00D8339D"/>
    <w:rsid w:val="00D84AE4"/>
    <w:rsid w:val="00D9412D"/>
    <w:rsid w:val="00D96562"/>
    <w:rsid w:val="00DA0C27"/>
    <w:rsid w:val="00DA115B"/>
    <w:rsid w:val="00DA1DE1"/>
    <w:rsid w:val="00DA3A8C"/>
    <w:rsid w:val="00DB5969"/>
    <w:rsid w:val="00DC4AA1"/>
    <w:rsid w:val="00DC57FE"/>
    <w:rsid w:val="00DE0DE9"/>
    <w:rsid w:val="00DE6030"/>
    <w:rsid w:val="00DF3C9E"/>
    <w:rsid w:val="00DF437C"/>
    <w:rsid w:val="00DF7248"/>
    <w:rsid w:val="00DF78B4"/>
    <w:rsid w:val="00E12059"/>
    <w:rsid w:val="00E21FBB"/>
    <w:rsid w:val="00E226A5"/>
    <w:rsid w:val="00E2748E"/>
    <w:rsid w:val="00E30FD2"/>
    <w:rsid w:val="00E41FCC"/>
    <w:rsid w:val="00E42F21"/>
    <w:rsid w:val="00E514EB"/>
    <w:rsid w:val="00E556BE"/>
    <w:rsid w:val="00E55D54"/>
    <w:rsid w:val="00E62714"/>
    <w:rsid w:val="00E63C63"/>
    <w:rsid w:val="00E662CF"/>
    <w:rsid w:val="00E6771A"/>
    <w:rsid w:val="00E73EEE"/>
    <w:rsid w:val="00E751FF"/>
    <w:rsid w:val="00E779C7"/>
    <w:rsid w:val="00EB1B6D"/>
    <w:rsid w:val="00EB4460"/>
    <w:rsid w:val="00EB4C11"/>
    <w:rsid w:val="00EB6A03"/>
    <w:rsid w:val="00EC013B"/>
    <w:rsid w:val="00ED10CC"/>
    <w:rsid w:val="00ED46D2"/>
    <w:rsid w:val="00ED4F02"/>
    <w:rsid w:val="00ED6B4C"/>
    <w:rsid w:val="00EE6EBF"/>
    <w:rsid w:val="00EF13B6"/>
    <w:rsid w:val="00EF2B0C"/>
    <w:rsid w:val="00EF33FC"/>
    <w:rsid w:val="00EF55BE"/>
    <w:rsid w:val="00EF7E49"/>
    <w:rsid w:val="00F00215"/>
    <w:rsid w:val="00F04010"/>
    <w:rsid w:val="00F05CCA"/>
    <w:rsid w:val="00F06BBC"/>
    <w:rsid w:val="00F11AE1"/>
    <w:rsid w:val="00F11B0E"/>
    <w:rsid w:val="00F12F9E"/>
    <w:rsid w:val="00F135E3"/>
    <w:rsid w:val="00F156C8"/>
    <w:rsid w:val="00F23566"/>
    <w:rsid w:val="00F24992"/>
    <w:rsid w:val="00F3391B"/>
    <w:rsid w:val="00F35FDA"/>
    <w:rsid w:val="00F36CB3"/>
    <w:rsid w:val="00F40DF0"/>
    <w:rsid w:val="00F41A23"/>
    <w:rsid w:val="00F42054"/>
    <w:rsid w:val="00F4276B"/>
    <w:rsid w:val="00F43406"/>
    <w:rsid w:val="00F44059"/>
    <w:rsid w:val="00F47199"/>
    <w:rsid w:val="00F53FCF"/>
    <w:rsid w:val="00F6258A"/>
    <w:rsid w:val="00F7425A"/>
    <w:rsid w:val="00F759C6"/>
    <w:rsid w:val="00F76039"/>
    <w:rsid w:val="00F779BA"/>
    <w:rsid w:val="00F8662F"/>
    <w:rsid w:val="00F8798C"/>
    <w:rsid w:val="00F97C78"/>
    <w:rsid w:val="00FA05D7"/>
    <w:rsid w:val="00FA2357"/>
    <w:rsid w:val="00FA5481"/>
    <w:rsid w:val="00FB37E8"/>
    <w:rsid w:val="00FB55E2"/>
    <w:rsid w:val="00FD1791"/>
    <w:rsid w:val="00FD1B13"/>
    <w:rsid w:val="00FD6B5F"/>
    <w:rsid w:val="00FF2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DC2C"/>
  <w15:docId w15:val="{D36CB126-1F41-48AA-9284-7549BA3C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D2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17508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t-E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F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4F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37D2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37D2F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537D2F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37D2F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Taandegakehatekst31">
    <w:name w:val="Taandega kehatekst 31"/>
    <w:basedOn w:val="Normal"/>
    <w:rsid w:val="00537D2F"/>
    <w:pPr>
      <w:ind w:left="720" w:hanging="720"/>
      <w:jc w:val="both"/>
    </w:pPr>
  </w:style>
  <w:style w:type="paragraph" w:customStyle="1" w:styleId="Default">
    <w:name w:val="Default"/>
    <w:rsid w:val="00537D2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6F27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7508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styleId="Hyperlink">
    <w:name w:val="Hyperlink"/>
    <w:basedOn w:val="DefaultParagraphFont"/>
    <w:uiPriority w:val="99"/>
    <w:unhideWhenUsed/>
    <w:rsid w:val="00D8339D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6E0B03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7564A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g-binding">
    <w:name w:val="ng-binding"/>
    <w:basedOn w:val="DefaultParagraphFont"/>
    <w:rsid w:val="008E2BD8"/>
  </w:style>
  <w:style w:type="character" w:customStyle="1" w:styleId="Heading2Char">
    <w:name w:val="Heading 2 Char"/>
    <w:basedOn w:val="DefaultParagraphFont"/>
    <w:link w:val="Heading2"/>
    <w:uiPriority w:val="9"/>
    <w:semiHidden/>
    <w:rsid w:val="00ED4F02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4F02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4F02"/>
    <w:pPr>
      <w:widowControl/>
      <w:suppressAutoHyphens w:val="0"/>
      <w:spacing w:before="240" w:after="100" w:afterAutospacing="1"/>
    </w:pPr>
    <w:rPr>
      <w:rFonts w:eastAsia="Times New Roman"/>
      <w:kern w:val="0"/>
      <w:lang w:eastAsia="et-EE"/>
    </w:rPr>
  </w:style>
  <w:style w:type="character" w:styleId="Strong">
    <w:name w:val="Strong"/>
    <w:basedOn w:val="DefaultParagraphFont"/>
    <w:uiPriority w:val="22"/>
    <w:qFormat/>
    <w:rsid w:val="00ED4F02"/>
    <w:rPr>
      <w:b/>
      <w:bCs/>
    </w:rPr>
  </w:style>
  <w:style w:type="character" w:customStyle="1" w:styleId="tyhik">
    <w:name w:val="tyhik"/>
    <w:basedOn w:val="DefaultParagraphFont"/>
    <w:rsid w:val="00ED4F02"/>
  </w:style>
  <w:style w:type="paragraph" w:customStyle="1" w:styleId="xmsonormal">
    <w:name w:val="x_msonormal"/>
    <w:basedOn w:val="Normal"/>
    <w:uiPriority w:val="99"/>
    <w:rsid w:val="005B437C"/>
    <w:pPr>
      <w:widowControl/>
      <w:suppressAutoHyphens w:val="0"/>
    </w:pPr>
    <w:rPr>
      <w:rFonts w:ascii="Calibri" w:eastAsiaTheme="minorHAnsi" w:hAnsi="Calibri"/>
      <w:kern w:val="0"/>
      <w:sz w:val="22"/>
      <w:szCs w:val="22"/>
      <w:lang w:eastAsia="et-E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688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5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C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C8A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C8A"/>
    <w:rPr>
      <w:rFonts w:ascii="Times New Roman" w:eastAsia="Lucida Sans Unicode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C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8A"/>
    <w:rPr>
      <w:rFonts w:ascii="Segoe UI" w:eastAsia="Lucida Sans Unicode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55630B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7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iigiteataja.ee/akt/1201120200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tk.ee/kohaliku-omavalitsuse-investeeringud-jalgratta-voi-jalgteedesse-ii-voor-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0CFE6-DE9F-4C88-9D1A-308CFF37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785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k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Inga Vainu</cp:lastModifiedBy>
  <cp:revision>14</cp:revision>
  <dcterms:created xsi:type="dcterms:W3CDTF">2025-11-10T14:35:00Z</dcterms:created>
  <dcterms:modified xsi:type="dcterms:W3CDTF">2025-11-19T09:42:00Z</dcterms:modified>
</cp:coreProperties>
</file>